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E2A" w:rsidRDefault="00C54AF6" w:rsidP="00694E2A">
      <w:pPr>
        <w:snapToGrid w:val="0"/>
        <w:spacing w:line="312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（31）</w:t>
      </w:r>
      <w:r>
        <w:rPr>
          <w:rFonts w:ascii="仿宋_GB2312" w:eastAsia="仿宋_GB2312" w:hAnsi="仿宋_GB2312" w:cs="仿宋_GB2312" w:hint="eastAsia"/>
          <w:sz w:val="32"/>
          <w:szCs w:val="32"/>
        </w:rPr>
        <w:t>促进毕业生就业的政策措施和指导服务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 w:rsidRPr="00694E2A">
        <w:rPr>
          <w:rFonts w:ascii="楷体_GB2312" w:eastAsia="楷体_GB2312" w:hAnsi="仿宋" w:hint="eastAsia"/>
          <w:sz w:val="32"/>
          <w:szCs w:val="32"/>
        </w:rPr>
        <w:t>1.坚决落实就业</w:t>
      </w:r>
      <w:r w:rsidRPr="00694E2A">
        <w:rPr>
          <w:rFonts w:ascii="楷体_GB2312" w:eastAsia="楷体_GB2312" w:hint="eastAsia"/>
          <w:sz w:val="32"/>
          <w:szCs w:val="32"/>
        </w:rPr>
        <w:t>“一把手”工程，就业工作机制日渐完善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94E2A">
        <w:rPr>
          <w:rFonts w:ascii="仿宋_GB2312" w:eastAsia="仿宋_GB2312" w:hint="eastAsia"/>
          <w:sz w:val="32"/>
          <w:szCs w:val="32"/>
        </w:rPr>
        <w:t>进一步落实毕业生就业创业工作“一把手”工程，并向学院层面延伸。党委书记、校长亲自抓就业工作，党委常委会、校长办公会专题研究就业工作，学校主要领导主持召开学校创新创业及就业领导小组工作会议3次，主管校领导主持召开就业工作推进会11次，不断加强顶层设计和组织领导，形成了校院两级联动，党政各级干部、就业管理人员、辅导员、专任教师全员参与，全员促就业的良好就业工作氛围。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 w:rsidRPr="00694E2A">
        <w:rPr>
          <w:rFonts w:ascii="楷体_GB2312" w:eastAsia="楷体_GB2312" w:hAnsi="仿宋" w:hint="eastAsia"/>
          <w:sz w:val="32"/>
          <w:szCs w:val="32"/>
        </w:rPr>
        <w:t>2.招聘形式灵活多样，招聘活动保质保量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94E2A">
        <w:rPr>
          <w:rFonts w:ascii="仿宋_GB2312" w:eastAsia="仿宋_GB2312" w:hint="eastAsia"/>
          <w:color w:val="000000"/>
          <w:sz w:val="32"/>
          <w:szCs w:val="32"/>
        </w:rPr>
        <w:t>成功举办校园大型综合类双选会2场、校友企业双选会2场、区域性双选会10场，行业类双选会4场，</w:t>
      </w:r>
      <w:r w:rsidRPr="00694E2A">
        <w:rPr>
          <w:rFonts w:ascii="仿宋_GB2312" w:eastAsia="仿宋_GB2312" w:hint="eastAsia"/>
          <w:sz w:val="32"/>
          <w:szCs w:val="32"/>
        </w:rPr>
        <w:t>河北电视台新闻联播、河北日报等多家媒体宣传报道。组织企业专场招聘宣讲会150场，利用“毕业申”“第一人才网”等平台举办线上大型双选会4场，行业类线上招聘会15场，发布就业招聘信息1500余条，提供各类就业岗位6.5万余个，为毕业生提供充足的就业信息。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 w:rsidRPr="00694E2A">
        <w:rPr>
          <w:rFonts w:ascii="楷体_GB2312" w:eastAsia="楷体_GB2312" w:hAnsi="仿宋" w:hint="eastAsia"/>
          <w:sz w:val="32"/>
          <w:szCs w:val="32"/>
        </w:rPr>
        <w:t>3.深入开展访企拓岗，不断拓宽就业渠道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94E2A">
        <w:rPr>
          <w:rFonts w:ascii="仿宋_GB2312" w:eastAsia="仿宋_GB2312" w:hint="eastAsia"/>
          <w:sz w:val="32"/>
          <w:szCs w:val="32"/>
        </w:rPr>
        <w:t>深度开展校、院领导访企拓岗促就业专项活动，2023-2024学年校党委书记、校长、主管副校长共走访企业74家，各学院走访企业590家。与中铁十八局联合设立“菁英人才”定制班，与大北农科技集团、中国华冶科工集团、</w:t>
      </w:r>
      <w:r w:rsidRPr="00694E2A">
        <w:rPr>
          <w:rFonts w:ascii="仿宋_GB2312" w:eastAsia="仿宋_GB2312" w:hint="eastAsia"/>
          <w:sz w:val="32"/>
          <w:szCs w:val="32"/>
        </w:rPr>
        <w:lastRenderedPageBreak/>
        <w:t>中电建建筑集团等22家公司在就业基础上达成深度合作意向。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 w:rsidRPr="00694E2A">
        <w:rPr>
          <w:rFonts w:ascii="楷体_GB2312" w:eastAsia="楷体_GB2312" w:hAnsi="仿宋" w:hint="eastAsia"/>
          <w:sz w:val="32"/>
          <w:szCs w:val="32"/>
        </w:rPr>
        <w:t>4.校企协作就业育人，不断提升就业创业指导水平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94E2A">
        <w:rPr>
          <w:rFonts w:ascii="仿宋_GB2312" w:eastAsia="仿宋_GB2312" w:hint="eastAsia"/>
          <w:sz w:val="32"/>
          <w:szCs w:val="32"/>
        </w:rPr>
        <w:t>邀请华冶集团、长城汽车集团、美的置业等知名企业人力资源主管担任我校就业创业导师，参与我校就业创业沙龙、讲授就业相关课程、大学生职业规划大赛评审等活动，有效提升了我校就业创业指导水平。成功举办学校首届大学生职业规划大赛，通过广泛宣传动员，6573名学生报名参赛，邀请众多校外导师和知名企业中高层管理人员指导与点评，取得河北省银奖3项。大赛的举办有效增强了大学生职业规划意识，提升了毕业生求职能力，实现了以赛促学、以赛促教、以赛促就的目标。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 w:rsidRPr="00694E2A">
        <w:rPr>
          <w:rFonts w:ascii="楷体_GB2312" w:eastAsia="楷体_GB2312" w:hAnsi="仿宋" w:hint="eastAsia"/>
          <w:sz w:val="32"/>
          <w:szCs w:val="32"/>
        </w:rPr>
        <w:t>5.“一站式”就业指导服务，高标准提供就业保障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94E2A">
        <w:rPr>
          <w:rFonts w:ascii="仿宋_GB2312" w:eastAsia="仿宋_GB2312" w:hint="eastAsia"/>
          <w:sz w:val="32"/>
          <w:szCs w:val="32"/>
        </w:rPr>
        <w:t>学校积极整合校内资源，创建校院两级就业工作咨询室，聘请心理辅导教师、学院就业工作负责人、职业生涯规划任课教师、毕业班辅导员、就业创业导师、企业人力资源经理等担任咨询专家，通过“一对一”咨询、培训会、座谈会等方式为学生解决就业难题。着力打造线上线下相结合的“一站式就业创业服务中心”，设立生涯规划咨询、创业咨询、就业手续办理窗口，专职人员全工作日在岗，按照</w:t>
      </w:r>
      <w:bookmarkStart w:id="0" w:name="_GoBack"/>
      <w:bookmarkEnd w:id="0"/>
      <w:r w:rsidRPr="00694E2A">
        <w:rPr>
          <w:rFonts w:ascii="仿宋_GB2312" w:eastAsia="仿宋_GB2312" w:hint="eastAsia"/>
          <w:sz w:val="32"/>
          <w:szCs w:val="32"/>
        </w:rPr>
        <w:t>“前台综合受理、后台分类审批、综合窗口出件”模式，将大学生生涯规划、就业宣传、就业服务咨询、档案信息汇总等业务统一纳入窗口综合受理，实现全流程“一站式”服务。</w:t>
      </w:r>
    </w:p>
    <w:p w:rsidR="00694E2A" w:rsidRPr="00694E2A" w:rsidRDefault="00694E2A" w:rsidP="00694E2A">
      <w:pPr>
        <w:snapToGrid w:val="0"/>
        <w:spacing w:line="56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 w:rsidRPr="00694E2A">
        <w:rPr>
          <w:rFonts w:ascii="楷体_GB2312" w:eastAsia="楷体_GB2312" w:hAnsi="仿宋" w:hint="eastAsia"/>
          <w:sz w:val="32"/>
          <w:szCs w:val="32"/>
        </w:rPr>
        <w:t>6.就业困难群体精准帮扶，靶向攻坚确保高质量就业</w:t>
      </w:r>
    </w:p>
    <w:p w:rsidR="009B505F" w:rsidRPr="00694E2A" w:rsidRDefault="00694E2A" w:rsidP="00694E2A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694E2A">
        <w:rPr>
          <w:rFonts w:ascii="仿宋_GB2312" w:eastAsia="仿宋_GB2312" w:hint="eastAsia"/>
          <w:bCs/>
          <w:sz w:val="32"/>
          <w:szCs w:val="32"/>
        </w:rPr>
        <w:lastRenderedPageBreak/>
        <w:t>不断</w:t>
      </w:r>
      <w:r w:rsidRPr="00694E2A">
        <w:rPr>
          <w:rFonts w:ascii="仿宋_GB2312" w:eastAsia="仿宋_GB2312" w:hint="eastAsia"/>
          <w:sz w:val="32"/>
          <w:szCs w:val="32"/>
        </w:rPr>
        <w:t>加强特殊群体毕业生就业帮扶工作，各学院均</w:t>
      </w:r>
      <w:r w:rsidRPr="00694E2A">
        <w:rPr>
          <w:rFonts w:ascii="仿宋_GB2312" w:eastAsia="仿宋_GB2312" w:hAnsi="仿宋" w:hint="eastAsia"/>
          <w:sz w:val="32"/>
          <w:szCs w:val="32"/>
        </w:rPr>
        <w:t>建立</w:t>
      </w:r>
      <w:r w:rsidRPr="00694E2A">
        <w:rPr>
          <w:rFonts w:ascii="仿宋_GB2312" w:eastAsia="仿宋_GB2312" w:hint="eastAsia"/>
          <w:sz w:val="32"/>
          <w:szCs w:val="32"/>
        </w:rPr>
        <w:t>就业困难学生</w:t>
      </w:r>
      <w:r w:rsidRPr="00694E2A">
        <w:rPr>
          <w:rFonts w:ascii="仿宋_GB2312" w:eastAsia="仿宋_GB2312" w:hAnsi="仿宋" w:hint="eastAsia"/>
          <w:sz w:val="32"/>
          <w:szCs w:val="32"/>
        </w:rPr>
        <w:t>“一对一”帮扶工作机制，聚焦求职实际困难，量身定制帮扶方案，细化帮扶举措，</w:t>
      </w:r>
      <w:r w:rsidRPr="00694E2A">
        <w:rPr>
          <w:rFonts w:ascii="仿宋_GB2312" w:eastAsia="仿宋_GB2312" w:hint="eastAsia"/>
          <w:sz w:val="32"/>
          <w:szCs w:val="32"/>
        </w:rPr>
        <w:t>“一人一档”“一人一策”，</w:t>
      </w:r>
      <w:r w:rsidRPr="00694E2A">
        <w:rPr>
          <w:rFonts w:ascii="仿宋_GB2312" w:eastAsia="仿宋_GB2312" w:hAnsi="仿宋" w:hint="eastAsia"/>
          <w:sz w:val="32"/>
          <w:szCs w:val="32"/>
        </w:rPr>
        <w:t>持续提供就业帮扶与指导，精准推荐就业岗位，</w:t>
      </w:r>
      <w:r w:rsidRPr="00694E2A">
        <w:rPr>
          <w:rFonts w:ascii="仿宋_GB2312" w:eastAsia="仿宋_GB2312" w:hint="eastAsia"/>
          <w:sz w:val="32"/>
          <w:szCs w:val="32"/>
        </w:rPr>
        <w:t>为687名家庭经济困难毕业生发放求职补贴137.4万元。</w:t>
      </w:r>
    </w:p>
    <w:sectPr w:rsidR="009B505F" w:rsidRPr="00694E2A" w:rsidSect="009B50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0E2" w:rsidRDefault="00D570E2" w:rsidP="00E13894">
      <w:r>
        <w:separator/>
      </w:r>
    </w:p>
  </w:endnote>
  <w:endnote w:type="continuationSeparator" w:id="0">
    <w:p w:rsidR="00D570E2" w:rsidRDefault="00D570E2" w:rsidP="00E1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0E2" w:rsidRDefault="00D570E2" w:rsidP="00E13894">
      <w:r>
        <w:separator/>
      </w:r>
    </w:p>
  </w:footnote>
  <w:footnote w:type="continuationSeparator" w:id="0">
    <w:p w:rsidR="00D570E2" w:rsidRDefault="00D570E2" w:rsidP="00E13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hZjEyNzIzZTBhNzViMDAwMzc1YmVmNDg1NGQ0OWMifQ=="/>
  </w:docVars>
  <w:rsids>
    <w:rsidRoot w:val="0E515585"/>
    <w:rsid w:val="001D6646"/>
    <w:rsid w:val="00255A73"/>
    <w:rsid w:val="003C462D"/>
    <w:rsid w:val="005F2CE2"/>
    <w:rsid w:val="00694E2A"/>
    <w:rsid w:val="009B505F"/>
    <w:rsid w:val="009D5B86"/>
    <w:rsid w:val="00A1654F"/>
    <w:rsid w:val="00A16C87"/>
    <w:rsid w:val="00C54AF6"/>
    <w:rsid w:val="00CC6FC0"/>
    <w:rsid w:val="00D570E2"/>
    <w:rsid w:val="00D6713E"/>
    <w:rsid w:val="00D9704B"/>
    <w:rsid w:val="00E00B53"/>
    <w:rsid w:val="00E13894"/>
    <w:rsid w:val="0E515585"/>
    <w:rsid w:val="1A1762FB"/>
    <w:rsid w:val="2465309C"/>
    <w:rsid w:val="37B7226F"/>
    <w:rsid w:val="42B71375"/>
    <w:rsid w:val="599E4D62"/>
    <w:rsid w:val="7822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3602197-2920-4B86-B6C5-848EF5F25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0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rsid w:val="00E13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1389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qFormat/>
    <w:rsid w:val="00E13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389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sake~</dc:creator>
  <cp:lastModifiedBy>佳小枫</cp:lastModifiedBy>
  <cp:revision>4</cp:revision>
  <cp:lastPrinted>2023-11-09T08:06:00Z</cp:lastPrinted>
  <dcterms:created xsi:type="dcterms:W3CDTF">2023-11-10T02:49:00Z</dcterms:created>
  <dcterms:modified xsi:type="dcterms:W3CDTF">2024-12-03T08:04:00Z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05C3D9BBAA9D49B59650A543A00469C3_13</vt:lpwstr>
  </property>
</Properties>
</file>