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00" w:lineRule="exact"/>
        <w:jc w:val="center"/>
        <w:rPr>
          <w:rFonts w:hint="eastAsia" w:ascii="微软雅黑" w:hAnsi="微软雅黑" w:eastAsia="微软雅黑" w:cs="微软雅黑"/>
          <w:b w:val="0"/>
          <w:bCs/>
          <w:sz w:val="36"/>
          <w:szCs w:val="36"/>
        </w:rPr>
      </w:pPr>
      <w:r>
        <w:rPr>
          <w:rFonts w:hint="eastAsia" w:ascii="微软雅黑" w:hAnsi="微软雅黑" w:eastAsia="微软雅黑" w:cs="微软雅黑"/>
          <w:b w:val="0"/>
          <w:bCs/>
          <w:sz w:val="36"/>
          <w:szCs w:val="36"/>
        </w:rPr>
        <w:t>河北工程大学2024年博士研究生招生简章</w:t>
      </w:r>
    </w:p>
    <w:p>
      <w:pPr>
        <w:spacing w:before="156" w:beforeLines="50" w:after="156" w:afterLines="50" w:line="400" w:lineRule="exact"/>
        <w:jc w:val="center"/>
        <w:rPr>
          <w:rFonts w:ascii="宋体" w:hAnsi="宋体"/>
          <w:sz w:val="24"/>
        </w:rPr>
      </w:pPr>
    </w:p>
    <w:p>
      <w:pPr>
        <w:pStyle w:val="10"/>
        <w:keepNext w:val="0"/>
        <w:keepLines w:val="0"/>
        <w:pageBreakBefore w:val="0"/>
        <w:kinsoku/>
        <w:wordWrap/>
        <w:overflowPunct/>
        <w:topLinePunct w:val="0"/>
        <w:bidi w:val="0"/>
        <w:adjustRightInd w:val="0"/>
        <w:snapToGrid w:val="0"/>
        <w:spacing w:line="480" w:lineRule="exact"/>
        <w:ind w:firstLine="0" w:firstLineChars="0"/>
        <w:textAlignment w:val="auto"/>
        <w:rPr>
          <w:rFonts w:hint="eastAsia" w:ascii="仿宋" w:hAnsi="仿宋" w:eastAsia="仿宋" w:cs="仿宋"/>
          <w:b/>
          <w:sz w:val="30"/>
          <w:szCs w:val="30"/>
        </w:rPr>
      </w:pPr>
      <w:r>
        <w:rPr>
          <w:rFonts w:hint="eastAsia" w:ascii="仿宋" w:hAnsi="仿宋" w:eastAsia="仿宋" w:cs="仿宋"/>
          <w:b/>
          <w:sz w:val="30"/>
          <w:szCs w:val="30"/>
        </w:rPr>
        <w:t>一、培养目标</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以服务“实行最严格的水资源管理制度”国家特殊需求为宗旨，面向水资源水环境调控及综合管理领域，培养具有创新能力和实践能力的复合型高层次专门人才。</w:t>
      </w:r>
    </w:p>
    <w:p>
      <w:pPr>
        <w:keepNext w:val="0"/>
        <w:keepLines w:val="0"/>
        <w:pageBreakBefore w:val="0"/>
        <w:widowControl/>
        <w:shd w:val="clear" w:color="auto" w:fill="FFFFFF"/>
        <w:kinsoku/>
        <w:wordWrap/>
        <w:overflowPunct/>
        <w:topLinePunct w:val="0"/>
        <w:bidi w:val="0"/>
        <w:adjustRightInd w:val="0"/>
        <w:snapToGrid w:val="0"/>
        <w:spacing w:line="480" w:lineRule="exact"/>
        <w:textAlignment w:val="auto"/>
        <w:rPr>
          <w:rFonts w:hint="eastAsia" w:ascii="仿宋" w:hAnsi="仿宋" w:eastAsia="仿宋" w:cs="仿宋"/>
          <w:b/>
          <w:bCs/>
          <w:kern w:val="0"/>
          <w:sz w:val="30"/>
          <w:szCs w:val="30"/>
        </w:rPr>
      </w:pPr>
      <w:r>
        <w:rPr>
          <w:rFonts w:hint="eastAsia" w:ascii="仿宋" w:hAnsi="仿宋" w:eastAsia="仿宋" w:cs="仿宋"/>
          <w:b/>
          <w:bCs/>
          <w:kern w:val="0"/>
          <w:sz w:val="30"/>
          <w:szCs w:val="30"/>
        </w:rPr>
        <w:t>二、招生专业目录、初试科目、招生计划</w:t>
      </w:r>
    </w:p>
    <w:p>
      <w:pPr>
        <w:keepNext w:val="0"/>
        <w:keepLines w:val="0"/>
        <w:pageBreakBefore w:val="0"/>
        <w:kinsoku/>
        <w:wordWrap/>
        <w:overflowPunct/>
        <w:topLinePunct w:val="0"/>
        <w:bidi w:val="0"/>
        <w:adjustRightInd w:val="0"/>
        <w:snapToGrid w:val="0"/>
        <w:spacing w:line="480" w:lineRule="exact"/>
        <w:ind w:firstLine="602" w:firstLineChars="200"/>
        <w:textAlignment w:val="auto"/>
        <w:outlineLvl w:val="0"/>
        <w:rPr>
          <w:rFonts w:hint="eastAsia" w:ascii="仿宋" w:hAnsi="仿宋" w:eastAsia="仿宋" w:cs="仿宋"/>
          <w:b/>
          <w:kern w:val="0"/>
          <w:sz w:val="30"/>
          <w:szCs w:val="30"/>
        </w:rPr>
      </w:pPr>
      <w:r>
        <w:rPr>
          <w:rFonts w:hint="eastAsia" w:ascii="仿宋" w:hAnsi="仿宋" w:eastAsia="仿宋" w:cs="仿宋"/>
          <w:b/>
          <w:bCs/>
          <w:kern w:val="0"/>
          <w:sz w:val="30"/>
          <w:szCs w:val="30"/>
        </w:rPr>
        <w:t>1.</w:t>
      </w:r>
      <w:r>
        <w:rPr>
          <w:rFonts w:hint="eastAsia" w:ascii="仿宋" w:hAnsi="仿宋" w:eastAsia="仿宋" w:cs="仿宋"/>
          <w:kern w:val="0"/>
          <w:sz w:val="30"/>
          <w:szCs w:val="30"/>
        </w:rPr>
        <w:t xml:space="preserve"> </w:t>
      </w:r>
      <w:r>
        <w:rPr>
          <w:rFonts w:hint="eastAsia" w:ascii="仿宋" w:hAnsi="仿宋" w:eastAsia="仿宋" w:cs="仿宋"/>
          <w:b/>
          <w:kern w:val="0"/>
          <w:sz w:val="30"/>
          <w:szCs w:val="30"/>
        </w:rPr>
        <w:t>招生专业目录</w:t>
      </w:r>
    </w:p>
    <w:tbl>
      <w:tblPr>
        <w:tblStyle w:val="6"/>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2798"/>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450"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招生专业</w:t>
            </w:r>
          </w:p>
        </w:tc>
        <w:tc>
          <w:tcPr>
            <w:tcW w:w="2798"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b/>
                <w:sz w:val="30"/>
                <w:szCs w:val="30"/>
              </w:rPr>
            </w:pPr>
            <w:r>
              <w:rPr>
                <w:rFonts w:hint="eastAsia" w:ascii="仿宋" w:hAnsi="仿宋" w:eastAsia="仿宋" w:cs="仿宋"/>
                <w:b/>
                <w:sz w:val="30"/>
                <w:szCs w:val="30"/>
              </w:rPr>
              <w:t>研究方向</w:t>
            </w:r>
          </w:p>
        </w:tc>
        <w:tc>
          <w:tcPr>
            <w:tcW w:w="4536"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b/>
                <w:sz w:val="30"/>
                <w:szCs w:val="30"/>
              </w:rPr>
            </w:pPr>
            <w:r>
              <w:rPr>
                <w:rFonts w:hint="eastAsia" w:ascii="仿宋" w:hAnsi="仿宋" w:eastAsia="仿宋" w:cs="仿宋"/>
                <w:b/>
                <w:sz w:val="30"/>
                <w:szCs w:val="30"/>
              </w:rPr>
              <w:t>招生导师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450" w:type="dxa"/>
            <w:vMerge w:val="restart"/>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081500</w:t>
            </w:r>
          </w:p>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水利工程</w:t>
            </w:r>
          </w:p>
        </w:tc>
        <w:tc>
          <w:tcPr>
            <w:tcW w:w="2798"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（1）水资源优化配置</w:t>
            </w:r>
          </w:p>
        </w:tc>
        <w:tc>
          <w:tcPr>
            <w:tcW w:w="4536" w:type="dxa"/>
            <w:vAlign w:val="center"/>
          </w:tcPr>
          <w:p>
            <w:pPr>
              <w:keepNext w:val="0"/>
              <w:keepLines w:val="0"/>
              <w:pageBreakBefore w:val="0"/>
              <w:kinsoku/>
              <w:wordWrap/>
              <w:overflowPunct/>
              <w:topLinePunct w:val="0"/>
              <w:bidi w:val="0"/>
              <w:adjustRightInd w:val="0"/>
              <w:snapToGrid w:val="0"/>
              <w:spacing w:line="480" w:lineRule="exact"/>
              <w:ind w:left="280" w:hanging="280" w:hangingChars="100"/>
              <w:textAlignment w:val="auto"/>
              <w:rPr>
                <w:rFonts w:hint="eastAsia" w:ascii="仿宋" w:hAnsi="仿宋" w:eastAsia="仿宋" w:cs="仿宋"/>
                <w:sz w:val="28"/>
                <w:szCs w:val="28"/>
              </w:rPr>
            </w:pPr>
            <w:r>
              <w:rPr>
                <w:rFonts w:hint="eastAsia" w:ascii="仿宋" w:hAnsi="仿宋" w:eastAsia="仿宋" w:cs="仿宋"/>
                <w:sz w:val="28"/>
                <w:szCs w:val="28"/>
              </w:rPr>
              <w:t>于树江，甘  泓，黄  强</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highlight w:val="yellow"/>
              </w:rPr>
            </w:pPr>
            <w:r>
              <w:rPr>
                <w:rFonts w:hint="eastAsia" w:ascii="仿宋" w:hAnsi="仿宋" w:eastAsia="仿宋" w:cs="仿宋"/>
                <w:sz w:val="28"/>
                <w:szCs w:val="28"/>
              </w:rPr>
              <w:t>雷晓辉，董  卫，吴利丰，王彦林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1450" w:type="dxa"/>
            <w:vMerge w:val="continue"/>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p>
        </w:tc>
        <w:tc>
          <w:tcPr>
            <w:tcW w:w="2798"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（2）水资源水环境联合模拟及综合管理</w:t>
            </w:r>
          </w:p>
        </w:tc>
        <w:tc>
          <w:tcPr>
            <w:tcW w:w="4536"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孙玉壮，于琪洋，张安兵，李思敏</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秦身钧，严登华，刘建功，王金喜</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highlight w:val="yellow"/>
              </w:rPr>
            </w:pPr>
            <w:r>
              <w:rPr>
                <w:rFonts w:hint="eastAsia" w:ascii="仿宋" w:hAnsi="仿宋" w:eastAsia="仿宋" w:cs="仿宋"/>
                <w:sz w:val="28"/>
                <w:szCs w:val="28"/>
              </w:rPr>
              <w:t>陈文龙，汪  庆,  柴蓓蓓, 任洪国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450" w:type="dxa"/>
            <w:vMerge w:val="continue"/>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p>
        </w:tc>
        <w:tc>
          <w:tcPr>
            <w:tcW w:w="2798"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（3）智慧节水与水资源高效利用</w:t>
            </w:r>
          </w:p>
        </w:tc>
        <w:tc>
          <w:tcPr>
            <w:tcW w:w="4536"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哈明虎，韩振中，何立新，刘  心 </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马保国，栾清华，程东娟,  王书吉</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highlight w:val="yellow"/>
              </w:rPr>
            </w:pPr>
            <w:r>
              <w:rPr>
                <w:rFonts w:hint="eastAsia" w:ascii="仿宋" w:hAnsi="仿宋" w:eastAsia="仿宋" w:cs="仿宋"/>
                <w:sz w:val="28"/>
                <w:szCs w:val="28"/>
              </w:rPr>
              <w:t>郑云普, 王丽萍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450" w:type="dxa"/>
            <w:vMerge w:val="continue"/>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p>
        </w:tc>
        <w:tc>
          <w:tcPr>
            <w:tcW w:w="2798"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（4）水利水电工程安全</w:t>
            </w:r>
          </w:p>
        </w:tc>
        <w:tc>
          <w:tcPr>
            <w:tcW w:w="4536"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练继建，张京军，宿  辉，李彦苍</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王利英，赵继军，李河宗，刘红波</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王长龙，姬  鹏，赵卫国,  徐  东</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highlight w:val="yellow"/>
              </w:rPr>
            </w:pPr>
            <w:r>
              <w:rPr>
                <w:rFonts w:hint="eastAsia" w:ascii="仿宋" w:hAnsi="仿宋" w:eastAsia="仿宋" w:cs="仿宋"/>
                <w:sz w:val="28"/>
                <w:szCs w:val="28"/>
              </w:rPr>
              <w:t>陈亚宇, 孙  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450" w:type="dxa"/>
            <w:vMerge w:val="continue"/>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p>
        </w:tc>
        <w:tc>
          <w:tcPr>
            <w:tcW w:w="2798"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（5）水能与多能互补</w:t>
            </w:r>
          </w:p>
        </w:tc>
        <w:tc>
          <w:tcPr>
            <w:tcW w:w="4536" w:type="dxa"/>
            <w:vAlign w:val="center"/>
          </w:tcPr>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rPr>
            </w:pPr>
            <w:r>
              <w:rPr>
                <w:rFonts w:hint="eastAsia" w:ascii="仿宋" w:hAnsi="仿宋" w:eastAsia="仿宋" w:cs="仿宋"/>
                <w:sz w:val="28"/>
                <w:szCs w:val="28"/>
              </w:rPr>
              <w:t>王景刚，郑立允，王小胜，贾冀南</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28"/>
                <w:szCs w:val="28"/>
                <w:highlight w:val="yellow"/>
              </w:rPr>
            </w:pPr>
            <w:r>
              <w:rPr>
                <w:rFonts w:hint="eastAsia" w:ascii="仿宋" w:hAnsi="仿宋" w:eastAsia="仿宋" w:cs="仿宋"/>
                <w:sz w:val="28"/>
                <w:szCs w:val="28"/>
              </w:rPr>
              <w:t>赵存良，王华英，鲍玲玲</w:t>
            </w:r>
          </w:p>
        </w:tc>
      </w:tr>
    </w:tbl>
    <w:p>
      <w:pPr>
        <w:keepNext w:val="0"/>
        <w:keepLines w:val="0"/>
        <w:pageBreakBefore w:val="0"/>
        <w:kinsoku/>
        <w:wordWrap/>
        <w:overflowPunct/>
        <w:topLinePunct w:val="0"/>
        <w:bidi w:val="0"/>
        <w:adjustRightInd w:val="0"/>
        <w:snapToGrid w:val="0"/>
        <w:spacing w:line="480" w:lineRule="exact"/>
        <w:ind w:firstLine="562" w:firstLineChars="200"/>
        <w:textAlignment w:val="auto"/>
        <w:outlineLvl w:val="0"/>
        <w:rPr>
          <w:rFonts w:hint="eastAsia" w:ascii="仿宋" w:hAnsi="仿宋" w:eastAsia="仿宋" w:cs="仿宋"/>
          <w:b/>
          <w:kern w:val="0"/>
          <w:sz w:val="28"/>
          <w:szCs w:val="28"/>
        </w:rPr>
      </w:pPr>
      <w:r>
        <w:rPr>
          <w:rFonts w:hint="eastAsia" w:ascii="仿宋" w:hAnsi="仿宋" w:eastAsia="仿宋" w:cs="仿宋"/>
          <w:b/>
          <w:bCs/>
          <w:kern w:val="0"/>
          <w:sz w:val="28"/>
          <w:szCs w:val="28"/>
        </w:rPr>
        <w:t xml:space="preserve">2. </w:t>
      </w:r>
      <w:r>
        <w:rPr>
          <w:rFonts w:hint="eastAsia" w:ascii="仿宋" w:hAnsi="仿宋" w:eastAsia="仿宋" w:cs="仿宋"/>
          <w:b/>
          <w:kern w:val="0"/>
          <w:sz w:val="28"/>
          <w:szCs w:val="28"/>
        </w:rPr>
        <w:t>初试科目</w:t>
      </w:r>
    </w:p>
    <w:tbl>
      <w:tblPr>
        <w:tblStyle w:val="6"/>
        <w:tblW w:w="87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5"/>
        <w:gridCol w:w="71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645"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招生专业</w:t>
            </w:r>
          </w:p>
        </w:tc>
        <w:tc>
          <w:tcPr>
            <w:tcW w:w="7111"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初试科目代码、名称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645"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081500</w:t>
            </w:r>
          </w:p>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b/>
                <w:sz w:val="28"/>
                <w:szCs w:val="28"/>
              </w:rPr>
            </w:pPr>
            <w:r>
              <w:rPr>
                <w:rFonts w:hint="eastAsia" w:ascii="仿宋" w:hAnsi="仿宋" w:eastAsia="仿宋" w:cs="仿宋"/>
                <w:sz w:val="28"/>
                <w:szCs w:val="28"/>
              </w:rPr>
              <w:t>水利工程</w:t>
            </w:r>
          </w:p>
        </w:tc>
        <w:tc>
          <w:tcPr>
            <w:tcW w:w="7111" w:type="dxa"/>
            <w:vAlign w:val="center"/>
          </w:tcPr>
          <w:p>
            <w:pPr>
              <w:pStyle w:val="10"/>
              <w:keepNext w:val="0"/>
              <w:keepLines w:val="0"/>
              <w:pageBreakBefore w:val="0"/>
              <w:kinsoku/>
              <w:wordWrap/>
              <w:overflowPunct/>
              <w:topLinePunct w:val="0"/>
              <w:bidi w:val="0"/>
              <w:adjustRightInd w:val="0"/>
              <w:snapToGrid w:val="0"/>
              <w:spacing w:line="480" w:lineRule="exact"/>
              <w:ind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1001 英语；</w:t>
            </w:r>
          </w:p>
          <w:p>
            <w:pPr>
              <w:pStyle w:val="10"/>
              <w:keepNext w:val="0"/>
              <w:keepLines w:val="0"/>
              <w:pageBreakBefore w:val="0"/>
              <w:kinsoku/>
              <w:wordWrap/>
              <w:overflowPunct/>
              <w:topLinePunct w:val="0"/>
              <w:bidi w:val="0"/>
              <w:adjustRightInd w:val="0"/>
              <w:snapToGrid w:val="0"/>
              <w:spacing w:line="480" w:lineRule="exact"/>
              <w:ind w:firstLine="0" w:firstLineChars="0"/>
              <w:textAlignment w:val="auto"/>
              <w:rPr>
                <w:rFonts w:hint="eastAsia" w:ascii="仿宋" w:hAnsi="仿宋" w:eastAsia="仿宋" w:cs="仿宋"/>
                <w:b/>
                <w:sz w:val="28"/>
                <w:szCs w:val="28"/>
                <w:lang w:eastAsia="zh-CN"/>
              </w:rPr>
            </w:pPr>
            <w:r>
              <w:rPr>
                <w:rFonts w:hint="eastAsia" w:ascii="仿宋" w:hAnsi="仿宋" w:eastAsia="仿宋" w:cs="仿宋"/>
                <w:sz w:val="28"/>
                <w:szCs w:val="28"/>
              </w:rPr>
              <w:t>2001 工程水文学</w:t>
            </w:r>
            <w:r>
              <w:rPr>
                <w:rFonts w:hint="eastAsia" w:ascii="仿宋" w:hAnsi="仿宋" w:eastAsia="仿宋" w:cs="仿宋"/>
                <w:sz w:val="28"/>
                <w:szCs w:val="28"/>
                <w:lang w:eastAsia="zh-CN"/>
              </w:rPr>
              <w:t>；</w:t>
            </w:r>
          </w:p>
          <w:p>
            <w:pPr>
              <w:pStyle w:val="10"/>
              <w:keepNext w:val="0"/>
              <w:keepLines w:val="0"/>
              <w:pageBreakBefore w:val="0"/>
              <w:kinsoku/>
              <w:wordWrap/>
              <w:overflowPunct/>
              <w:topLinePunct w:val="0"/>
              <w:bidi w:val="0"/>
              <w:adjustRightInd w:val="0"/>
              <w:snapToGrid w:val="0"/>
              <w:spacing w:line="480" w:lineRule="exact"/>
              <w:ind w:firstLine="0" w:firstLineChars="0"/>
              <w:textAlignment w:val="auto"/>
              <w:rPr>
                <w:rFonts w:hint="eastAsia" w:ascii="仿宋" w:hAnsi="仿宋" w:eastAsia="仿宋" w:cs="仿宋"/>
                <w:b/>
                <w:sz w:val="28"/>
                <w:szCs w:val="28"/>
              </w:rPr>
            </w:pPr>
            <w:r>
              <w:rPr>
                <w:rFonts w:hint="eastAsia" w:ascii="仿宋" w:hAnsi="仿宋" w:eastAsia="仿宋" w:cs="仿宋"/>
                <w:sz w:val="28"/>
                <w:szCs w:val="28"/>
              </w:rPr>
              <w:t>3001 工程水力学</w:t>
            </w:r>
          </w:p>
        </w:tc>
      </w:tr>
    </w:tbl>
    <w:p>
      <w:pPr>
        <w:keepNext w:val="0"/>
        <w:keepLines w:val="0"/>
        <w:pageBreakBefore w:val="0"/>
        <w:numPr>
          <w:ilvl w:val="0"/>
          <w:numId w:val="0"/>
        </w:numPr>
        <w:kinsoku/>
        <w:wordWrap/>
        <w:overflowPunct/>
        <w:topLinePunct w:val="0"/>
        <w:autoSpaceDE w:val="0"/>
        <w:autoSpaceDN w:val="0"/>
        <w:bidi w:val="0"/>
        <w:spacing w:line="480" w:lineRule="exact"/>
        <w:jc w:val="both"/>
        <w:textAlignment w:val="auto"/>
        <w:rPr>
          <w:rFonts w:hint="eastAsia" w:ascii="仿宋" w:hAnsi="仿宋" w:eastAsia="仿宋" w:cs="仿宋"/>
          <w:b/>
          <w:sz w:val="28"/>
          <w:szCs w:val="28"/>
        </w:rPr>
      </w:pPr>
    </w:p>
    <w:p>
      <w:pPr>
        <w:keepNext w:val="0"/>
        <w:keepLines w:val="0"/>
        <w:pageBreakBefore w:val="0"/>
        <w:numPr>
          <w:ilvl w:val="0"/>
          <w:numId w:val="1"/>
        </w:numPr>
        <w:kinsoku/>
        <w:wordWrap/>
        <w:overflowPunct/>
        <w:topLinePunct w:val="0"/>
        <w:autoSpaceDE w:val="0"/>
        <w:autoSpaceDN w:val="0"/>
        <w:bidi w:val="0"/>
        <w:spacing w:line="480" w:lineRule="exact"/>
        <w:ind w:firstLine="562" w:firstLineChars="200"/>
        <w:jc w:val="both"/>
        <w:textAlignment w:val="auto"/>
        <w:rPr>
          <w:rFonts w:hint="eastAsia" w:ascii="仿宋" w:hAnsi="仿宋" w:eastAsia="仿宋" w:cs="仿宋"/>
          <w:b/>
          <w:sz w:val="28"/>
          <w:szCs w:val="28"/>
        </w:rPr>
      </w:pPr>
      <w:r>
        <w:rPr>
          <w:rFonts w:hint="eastAsia" w:ascii="仿宋" w:hAnsi="仿宋" w:eastAsia="仿宋" w:cs="仿宋"/>
          <w:b/>
          <w:sz w:val="28"/>
          <w:szCs w:val="28"/>
        </w:rPr>
        <w:t>初试科目参考书目</w:t>
      </w:r>
    </w:p>
    <w:tbl>
      <w:tblPr>
        <w:tblStyle w:val="6"/>
        <w:tblW w:w="8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51"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b/>
                <w:sz w:val="30"/>
                <w:szCs w:val="30"/>
              </w:rPr>
            </w:pPr>
            <w:r>
              <w:rPr>
                <w:rFonts w:hint="eastAsia" w:ascii="仿宋" w:hAnsi="仿宋" w:eastAsia="仿宋" w:cs="仿宋"/>
                <w:b/>
                <w:sz w:val="30"/>
                <w:szCs w:val="30"/>
              </w:rPr>
              <w:t>科目名称</w:t>
            </w:r>
          </w:p>
        </w:tc>
        <w:tc>
          <w:tcPr>
            <w:tcW w:w="5812"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b/>
                <w:sz w:val="30"/>
                <w:szCs w:val="30"/>
              </w:rPr>
            </w:pPr>
            <w:r>
              <w:rPr>
                <w:rFonts w:hint="eastAsia" w:ascii="仿宋" w:hAnsi="仿宋" w:eastAsia="仿宋" w:cs="仿宋"/>
                <w:b/>
                <w:sz w:val="30"/>
                <w:szCs w:val="30"/>
              </w:rPr>
              <w:t>参考书目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551"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工程水文学</w:t>
            </w:r>
          </w:p>
        </w:tc>
        <w:tc>
          <w:tcPr>
            <w:tcW w:w="5812" w:type="dxa"/>
            <w:vAlign w:val="center"/>
          </w:tcPr>
          <w:p>
            <w:pPr>
              <w:keepNext w:val="0"/>
              <w:keepLines w:val="0"/>
              <w:pageBreakBefore w:val="0"/>
              <w:kinsoku/>
              <w:wordWrap/>
              <w:overflowPunct/>
              <w:topLinePunct w:val="0"/>
              <w:bidi w:val="0"/>
              <w:adjustRightInd w:val="0"/>
              <w:snapToGrid w:val="0"/>
              <w:spacing w:line="48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《工程水文学》，徐向阳、陈元芳主编，中国水利水电出版社，2020年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2551" w:type="dxa"/>
            <w:vAlign w:val="center"/>
          </w:tcPr>
          <w:p>
            <w:pPr>
              <w:keepNext w:val="0"/>
              <w:keepLines w:val="0"/>
              <w:pageBreakBefore w:val="0"/>
              <w:kinsoku/>
              <w:wordWrap/>
              <w:overflowPunct/>
              <w:topLinePunct w:val="0"/>
              <w:bidi w:val="0"/>
              <w:adjustRightInd w:val="0"/>
              <w:snapToGrid w:val="0"/>
              <w:spacing w:line="48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工程水力学</w:t>
            </w:r>
          </w:p>
        </w:tc>
        <w:tc>
          <w:tcPr>
            <w:tcW w:w="5812" w:type="dxa"/>
            <w:vAlign w:val="center"/>
          </w:tcPr>
          <w:p>
            <w:pPr>
              <w:keepNext w:val="0"/>
              <w:keepLines w:val="0"/>
              <w:pageBreakBefore w:val="0"/>
              <w:kinsoku/>
              <w:wordWrap/>
              <w:overflowPunct/>
              <w:topLinePunct w:val="0"/>
              <w:bidi w:val="0"/>
              <w:adjustRightInd w:val="0"/>
              <w:snapToGrid w:val="0"/>
              <w:spacing w:line="48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《工程水力学》，杨永全、汝树勋、张道成、肖白云主编，中国环境科学出版社，2003年</w:t>
            </w:r>
          </w:p>
        </w:tc>
      </w:tr>
    </w:tbl>
    <w:p>
      <w:pPr>
        <w:pStyle w:val="13"/>
        <w:keepNext w:val="0"/>
        <w:keepLines w:val="0"/>
        <w:pageBreakBefore w:val="0"/>
        <w:kinsoku/>
        <w:wordWrap/>
        <w:overflowPunct/>
        <w:topLinePunct w:val="0"/>
        <w:bidi w:val="0"/>
        <w:snapToGrid w:val="0"/>
        <w:spacing w:line="480" w:lineRule="exact"/>
        <w:ind w:firstLine="602" w:firstLineChars="200"/>
        <w:jc w:val="both"/>
        <w:textAlignment w:val="auto"/>
        <w:rPr>
          <w:rFonts w:hint="eastAsia" w:ascii="仿宋" w:hAnsi="仿宋" w:eastAsia="仿宋" w:cs="仿宋"/>
          <w:b/>
          <w:color w:val="auto"/>
          <w:sz w:val="30"/>
          <w:szCs w:val="30"/>
        </w:rPr>
      </w:pPr>
      <w:r>
        <w:rPr>
          <w:rFonts w:hint="eastAsia" w:ascii="仿宋" w:hAnsi="仿宋" w:eastAsia="仿宋" w:cs="仿宋"/>
          <w:b/>
          <w:bCs/>
          <w:color w:val="auto"/>
          <w:sz w:val="30"/>
          <w:szCs w:val="30"/>
          <w:lang w:val="en-US" w:eastAsia="zh-CN"/>
        </w:rPr>
        <w:t>4</w:t>
      </w:r>
      <w:r>
        <w:rPr>
          <w:rFonts w:hint="eastAsia" w:ascii="仿宋" w:hAnsi="仿宋" w:eastAsia="仿宋" w:cs="仿宋"/>
          <w:b/>
          <w:bCs/>
          <w:color w:val="auto"/>
          <w:sz w:val="30"/>
          <w:szCs w:val="30"/>
        </w:rPr>
        <w:t xml:space="preserve">. </w:t>
      </w:r>
      <w:r>
        <w:rPr>
          <w:rFonts w:hint="eastAsia" w:ascii="仿宋" w:hAnsi="仿宋" w:eastAsia="仿宋" w:cs="仿宋"/>
          <w:b/>
          <w:color w:val="auto"/>
          <w:sz w:val="30"/>
          <w:szCs w:val="30"/>
        </w:rPr>
        <w:t>招生计划</w:t>
      </w:r>
    </w:p>
    <w:p>
      <w:pPr>
        <w:pStyle w:val="13"/>
        <w:keepNext w:val="0"/>
        <w:keepLines w:val="0"/>
        <w:pageBreakBefore w:val="0"/>
        <w:kinsoku/>
        <w:wordWrap/>
        <w:overflowPunct/>
        <w:topLinePunct w:val="0"/>
        <w:bidi w:val="0"/>
        <w:snapToGrid w:val="0"/>
        <w:spacing w:line="480" w:lineRule="exact"/>
        <w:ind w:firstLine="600" w:firstLineChars="200"/>
        <w:jc w:val="both"/>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招生计划：拟招收全日制博士研究生13人（暂按国家下达的2023年招生计划执行。具体招生人数，以教育部下达的2024年招生计划为准）。</w:t>
      </w:r>
    </w:p>
    <w:p>
      <w:pPr>
        <w:keepNext w:val="0"/>
        <w:keepLines w:val="0"/>
        <w:pageBreakBefore w:val="0"/>
        <w:widowControl/>
        <w:shd w:val="clear" w:color="auto" w:fill="FFFFFF"/>
        <w:kinsoku/>
        <w:wordWrap/>
        <w:overflowPunct/>
        <w:topLinePunct w:val="0"/>
        <w:bidi w:val="0"/>
        <w:adjustRightInd w:val="0"/>
        <w:snapToGrid w:val="0"/>
        <w:spacing w:line="480" w:lineRule="exact"/>
        <w:textAlignment w:val="auto"/>
        <w:rPr>
          <w:rFonts w:hint="eastAsia" w:ascii="仿宋" w:hAnsi="仿宋" w:eastAsia="仿宋" w:cs="仿宋"/>
          <w:b/>
          <w:bCs/>
          <w:kern w:val="0"/>
          <w:sz w:val="30"/>
          <w:szCs w:val="30"/>
        </w:rPr>
      </w:pPr>
      <w:r>
        <w:rPr>
          <w:rFonts w:hint="eastAsia" w:ascii="仿宋" w:hAnsi="仿宋" w:eastAsia="仿宋" w:cs="仿宋"/>
          <w:b/>
          <w:bCs/>
          <w:kern w:val="0"/>
          <w:sz w:val="30"/>
          <w:szCs w:val="30"/>
        </w:rPr>
        <w:t>三、报考条件</w:t>
      </w:r>
    </w:p>
    <w:p>
      <w:pPr>
        <w:keepNext w:val="0"/>
        <w:keepLines w:val="0"/>
        <w:pageBreakBefore w:val="0"/>
        <w:kinsoku/>
        <w:wordWrap/>
        <w:overflowPunct/>
        <w:topLinePunct w:val="0"/>
        <w:bidi w:val="0"/>
        <w:adjustRightInd w:val="0"/>
        <w:snapToGrid w:val="0"/>
        <w:spacing w:line="480" w:lineRule="exact"/>
        <w:ind w:firstLine="600" w:firstLineChars="200"/>
        <w:textAlignment w:val="auto"/>
        <w:outlineLvl w:val="0"/>
        <w:rPr>
          <w:rFonts w:hint="eastAsia" w:ascii="仿宋" w:hAnsi="仿宋" w:eastAsia="仿宋" w:cs="仿宋"/>
          <w:kern w:val="0"/>
          <w:sz w:val="30"/>
          <w:szCs w:val="30"/>
        </w:rPr>
      </w:pPr>
      <w:r>
        <w:rPr>
          <w:rFonts w:hint="eastAsia" w:ascii="仿宋" w:hAnsi="仿宋" w:eastAsia="仿宋" w:cs="仿宋"/>
          <w:kern w:val="0"/>
          <w:sz w:val="30"/>
          <w:szCs w:val="30"/>
        </w:rPr>
        <w:t>1. 拥护中国共产党的领导，具有正确的政治方向，热爱祖国，愿意为社会主义现代化建设服务，遵纪守法，品行端正。</w:t>
      </w:r>
    </w:p>
    <w:p>
      <w:pPr>
        <w:keepNext w:val="0"/>
        <w:keepLines w:val="0"/>
        <w:pageBreakBefore w:val="0"/>
        <w:kinsoku/>
        <w:wordWrap/>
        <w:overflowPunct/>
        <w:topLinePunct w:val="0"/>
        <w:bidi w:val="0"/>
        <w:adjustRightInd w:val="0"/>
        <w:snapToGrid w:val="0"/>
        <w:spacing w:line="480" w:lineRule="exact"/>
        <w:ind w:firstLine="600" w:firstLineChars="200"/>
        <w:textAlignment w:val="auto"/>
        <w:outlineLvl w:val="0"/>
        <w:rPr>
          <w:rFonts w:hint="eastAsia" w:ascii="仿宋" w:hAnsi="仿宋" w:eastAsia="仿宋" w:cs="仿宋"/>
          <w:kern w:val="0"/>
          <w:sz w:val="30"/>
          <w:szCs w:val="30"/>
        </w:rPr>
      </w:pPr>
      <w:r>
        <w:rPr>
          <w:rFonts w:hint="eastAsia" w:ascii="仿宋" w:hAnsi="仿宋" w:eastAsia="仿宋" w:cs="仿宋"/>
          <w:kern w:val="0"/>
          <w:sz w:val="30"/>
          <w:szCs w:val="30"/>
        </w:rPr>
        <w:t>2. 已获硕士学位的人员；应届硕士毕业生（指国内硕士研究生最迟在博士生入学前获得硕士学位证书和毕业证书者）。在境外获得的学位须提供教育部留学服务中心的认证报告书。</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3. 有两名所报考学科（专业）的教授（或相当专业技术职称的专家）的书面推荐意见。</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4. 身体健康，符合我校的体检要求，我校参照教育部、卫生部、中国残疾人联合会制订的《普通高等学校招生体检工作指导意见》执行。</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color w:val="FF0000"/>
          <w:kern w:val="0"/>
          <w:sz w:val="30"/>
          <w:szCs w:val="30"/>
        </w:rPr>
      </w:pPr>
      <w:r>
        <w:rPr>
          <w:rFonts w:hint="eastAsia" w:ascii="仿宋" w:hAnsi="仿宋" w:eastAsia="仿宋" w:cs="仿宋"/>
          <w:kern w:val="0"/>
          <w:sz w:val="30"/>
          <w:szCs w:val="30"/>
        </w:rPr>
        <w:t>5. 考生发表过1篇及以上相关学科中文核心及以上级别期刊论文（本人排名前两名或通讯作者）；或获得 1 项我国或其他国家和地区的发明专利授权；或获得1项省部级及以上科技奖励（包括自然科学奖，科学技术进步奖、技术发明奖的额定人员）；或参与过市厅级及以上科研项目（本人排名前三名）。</w:t>
      </w:r>
    </w:p>
    <w:p>
      <w:pPr>
        <w:keepNext w:val="0"/>
        <w:keepLines w:val="0"/>
        <w:pageBreakBefore w:val="0"/>
        <w:widowControl/>
        <w:shd w:val="clear" w:color="auto" w:fill="FFFFFF"/>
        <w:kinsoku/>
        <w:wordWrap/>
        <w:overflowPunct/>
        <w:topLinePunct w:val="0"/>
        <w:bidi w:val="0"/>
        <w:adjustRightInd w:val="0"/>
        <w:snapToGrid w:val="0"/>
        <w:spacing w:line="480" w:lineRule="exact"/>
        <w:textAlignment w:val="auto"/>
        <w:rPr>
          <w:rFonts w:hint="eastAsia" w:ascii="仿宋" w:hAnsi="仿宋" w:eastAsia="仿宋" w:cs="仿宋"/>
          <w:b/>
          <w:bCs/>
          <w:kern w:val="0"/>
          <w:sz w:val="30"/>
          <w:szCs w:val="30"/>
        </w:rPr>
      </w:pPr>
      <w:r>
        <w:rPr>
          <w:rFonts w:hint="eastAsia" w:ascii="仿宋" w:hAnsi="仿宋" w:eastAsia="仿宋" w:cs="仿宋"/>
          <w:b/>
          <w:bCs/>
          <w:kern w:val="0"/>
          <w:sz w:val="30"/>
          <w:szCs w:val="30"/>
        </w:rPr>
        <w:t>四、报名</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 xml:space="preserve">1. </w:t>
      </w:r>
      <w:r>
        <w:rPr>
          <w:rFonts w:hint="eastAsia" w:ascii="仿宋" w:hAnsi="仿宋" w:eastAsia="仿宋" w:cs="仿宋"/>
          <w:b/>
          <w:sz w:val="30"/>
          <w:szCs w:val="30"/>
        </w:rPr>
        <w:t>博士研究生按就业方式分为定向就业和非定向就业两种类型</w:t>
      </w:r>
      <w:r>
        <w:rPr>
          <w:rFonts w:hint="eastAsia" w:ascii="仿宋" w:hAnsi="仿宋" w:eastAsia="仿宋" w:cs="仿宋"/>
          <w:sz w:val="30"/>
          <w:szCs w:val="30"/>
        </w:rPr>
        <w:t>。定向就业的博士研究生均须在被录取前与学校、用人单位签订定向就业协议。</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bCs/>
          <w:sz w:val="30"/>
          <w:szCs w:val="30"/>
        </w:rPr>
      </w:pPr>
      <w:r>
        <w:rPr>
          <w:rFonts w:hint="eastAsia" w:ascii="仿宋" w:hAnsi="仿宋" w:eastAsia="仿宋" w:cs="仿宋"/>
          <w:sz w:val="30"/>
          <w:szCs w:val="30"/>
        </w:rPr>
        <w:t>2. 在职人员报考我校博士研究生，报考前须征得所在单位人事部门同意，并</w:t>
      </w:r>
      <w:r>
        <w:rPr>
          <w:rFonts w:hint="eastAsia" w:ascii="仿宋" w:hAnsi="仿宋" w:eastAsia="仿宋" w:cs="仿宋"/>
          <w:bCs/>
          <w:sz w:val="30"/>
          <w:szCs w:val="30"/>
        </w:rPr>
        <w:t>请所在单位人事部门负责人在申请表上填写是否同意报考的意见，否则申请无效。在职考生与所在单位因报考问题引起纠纷而造成不能录取等后果由考生本人承担。</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 xml:space="preserve">3. </w:t>
      </w:r>
      <w:r>
        <w:rPr>
          <w:rFonts w:hint="eastAsia" w:ascii="仿宋" w:hAnsi="仿宋" w:eastAsia="仿宋" w:cs="仿宋"/>
          <w:b/>
          <w:kern w:val="0"/>
          <w:sz w:val="30"/>
          <w:szCs w:val="30"/>
        </w:rPr>
        <w:t>提交报名材料</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自招生简章公布之日起至网上报名前，将下列书面纸质材料送达（可委托他人代交）到我校水利水电学院，审核通过后方可网上报名，否则报名无效。</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color w:val="FF0000"/>
          <w:kern w:val="0"/>
          <w:sz w:val="30"/>
          <w:szCs w:val="30"/>
        </w:rPr>
      </w:pPr>
      <w:r>
        <w:rPr>
          <w:rFonts w:hint="eastAsia" w:ascii="仿宋" w:hAnsi="仿宋" w:eastAsia="仿宋" w:cs="仿宋"/>
          <w:sz w:val="30"/>
          <w:szCs w:val="30"/>
        </w:rPr>
        <w:t>（</w:t>
      </w:r>
      <w:r>
        <w:rPr>
          <w:rFonts w:hint="eastAsia" w:ascii="仿宋" w:hAnsi="仿宋" w:eastAsia="仿宋" w:cs="仿宋"/>
          <w:kern w:val="0"/>
          <w:sz w:val="30"/>
          <w:szCs w:val="30"/>
        </w:rPr>
        <w:t>1）</w:t>
      </w:r>
      <w:r>
        <w:rPr>
          <w:rFonts w:hint="eastAsia" w:ascii="仿宋" w:hAnsi="仿宋" w:eastAsia="仿宋" w:cs="仿宋"/>
          <w:sz w:val="30"/>
          <w:szCs w:val="30"/>
        </w:rPr>
        <w:t>报考2024年攻读博士学位研究生申请表</w:t>
      </w:r>
      <w:r>
        <w:rPr>
          <w:rFonts w:hint="eastAsia" w:ascii="仿宋" w:hAnsi="仿宋" w:eastAsia="仿宋" w:cs="仿宋"/>
          <w:kern w:val="0"/>
          <w:sz w:val="30"/>
          <w:szCs w:val="30"/>
        </w:rPr>
        <w:t>（见附件1，</w:t>
      </w:r>
      <w:r>
        <w:rPr>
          <w:rFonts w:hint="eastAsia" w:ascii="仿宋" w:hAnsi="仿宋" w:eastAsia="仿宋" w:cs="仿宋"/>
          <w:sz w:val="30"/>
          <w:szCs w:val="30"/>
        </w:rPr>
        <w:t>须报考导师同意并签字</w:t>
      </w:r>
      <w:r>
        <w:rPr>
          <w:rFonts w:hint="eastAsia" w:ascii="仿宋" w:hAnsi="仿宋" w:eastAsia="仿宋" w:cs="仿宋"/>
          <w:kern w:val="0"/>
          <w:sz w:val="30"/>
          <w:szCs w:val="30"/>
        </w:rPr>
        <w:t>）。</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（2）考生所报考学科（专业）的两名教授（或相当专业技术职称的专家）的推荐信（见附件2）。</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（3）身份证复印件。</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4）已获硕士学位人员的硕士学位证书复印件（2008年9月1日后获得硕士学位者，在“中国学位证书查询”网站（http://www.chinadegrees.com.cn/）打印学位证书查询结果）、教育部学历证书电子注册备案表（或中国高等教育学历认证报告），在境外获得的学位须提供教育部留学服务中心的国外学历学位认证书复印件。应届硕士毕业生提交教育部学籍在线验证报告，如被录取，在入学时须补交已毕业的硕士研究生《教育部学历证书电子备案表》。</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（5）硕士课程成绩单（须加盖学校研究生管理部门公章或档案管理部门公章）。</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（6）已发表的学术论文及其他学术成果、获奖证书以及其他可以体现本人学术水平与能力的相关材料。</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（7）报考2024年攻读博士学位研究生思想政治情况表（见附件3）。</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（8）二甲以上医院出具的体格检查合格证明（见附件4）。</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上述书面材料中的相关内容必须与网上信息一致。一旦发现弄虚作假者，将取消其报考资格或录取资格，由此造成的损失由考生本人负担。</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b/>
          <w:bCs/>
          <w:kern w:val="0"/>
          <w:sz w:val="30"/>
          <w:szCs w:val="30"/>
        </w:rPr>
      </w:pPr>
      <w:r>
        <w:rPr>
          <w:rFonts w:hint="eastAsia" w:ascii="仿宋" w:hAnsi="仿宋" w:eastAsia="仿宋" w:cs="仿宋"/>
          <w:b/>
          <w:bCs/>
          <w:kern w:val="0"/>
          <w:sz w:val="30"/>
          <w:szCs w:val="30"/>
        </w:rPr>
        <w:t>4. 网上报名</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报考我校2024年攻读博士学位研究生一律采取网上报名方式。</w:t>
      </w:r>
      <w:r>
        <w:rPr>
          <w:rFonts w:hint="eastAsia" w:ascii="仿宋" w:hAnsi="仿宋" w:eastAsia="仿宋" w:cs="仿宋"/>
          <w:b/>
          <w:kern w:val="0"/>
          <w:sz w:val="30"/>
          <w:szCs w:val="30"/>
        </w:rPr>
        <w:t>经招生学院审核同意报考的考生</w:t>
      </w:r>
      <w:r>
        <w:rPr>
          <w:rFonts w:hint="eastAsia" w:ascii="仿宋" w:hAnsi="仿宋" w:eastAsia="仿宋" w:cs="仿宋"/>
          <w:kern w:val="0"/>
          <w:sz w:val="30"/>
          <w:szCs w:val="30"/>
        </w:rPr>
        <w:t>在规定时间内进行网上报名</w:t>
      </w:r>
      <w:bookmarkStart w:id="0" w:name="_GoBack"/>
      <w:bookmarkEnd w:id="0"/>
      <w:r>
        <w:rPr>
          <w:rFonts w:hint="eastAsia" w:ascii="仿宋" w:hAnsi="仿宋" w:eastAsia="仿宋" w:cs="仿宋"/>
          <w:kern w:val="0"/>
          <w:sz w:val="30"/>
          <w:szCs w:val="30"/>
        </w:rPr>
        <w:t>。</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lang w:eastAsia="zh-CN"/>
        </w:rPr>
      </w:pPr>
      <w:r>
        <w:rPr>
          <w:rFonts w:hint="eastAsia" w:ascii="仿宋" w:hAnsi="仿宋" w:eastAsia="仿宋" w:cs="仿宋"/>
          <w:kern w:val="0"/>
          <w:sz w:val="30"/>
          <w:szCs w:val="30"/>
        </w:rPr>
        <w:t>考生报名入口：https://yz.chsi.com.cn/（中国研究生招生信息网）主页面右上侧“博士网报”入口</w:t>
      </w:r>
      <w:r>
        <w:rPr>
          <w:rFonts w:hint="eastAsia" w:ascii="仿宋" w:hAnsi="仿宋" w:eastAsia="仿宋" w:cs="仿宋"/>
          <w:kern w:val="0"/>
          <w:sz w:val="30"/>
          <w:szCs w:val="30"/>
          <w:lang w:eastAsia="zh-CN"/>
        </w:rPr>
        <w:t>。</w:t>
      </w:r>
    </w:p>
    <w:p>
      <w:pPr>
        <w:keepNext w:val="0"/>
        <w:keepLines w:val="0"/>
        <w:pageBreakBefore w:val="0"/>
        <w:widowControl/>
        <w:kinsoku/>
        <w:wordWrap/>
        <w:overflowPunct/>
        <w:topLinePunct w:val="0"/>
        <w:bidi w:val="0"/>
        <w:adjustRightInd w:val="0"/>
        <w:snapToGrid w:val="0"/>
        <w:spacing w:line="480" w:lineRule="exact"/>
        <w:ind w:firstLine="555"/>
        <w:jc w:val="left"/>
        <w:textAlignment w:val="auto"/>
        <w:rPr>
          <w:rFonts w:hint="eastAsia" w:ascii="仿宋" w:hAnsi="仿宋" w:eastAsia="仿宋" w:cs="仿宋"/>
          <w:kern w:val="0"/>
          <w:sz w:val="30"/>
          <w:szCs w:val="30"/>
          <w:highlight w:val="none"/>
        </w:rPr>
      </w:pPr>
      <w:r>
        <w:rPr>
          <w:rFonts w:hint="eastAsia" w:ascii="仿宋" w:hAnsi="仿宋" w:eastAsia="仿宋" w:cs="仿宋"/>
          <w:kern w:val="0"/>
          <w:sz w:val="30"/>
          <w:szCs w:val="30"/>
          <w:highlight w:val="none"/>
        </w:rPr>
        <w:t>网报时间：202</w:t>
      </w:r>
      <w:r>
        <w:rPr>
          <w:rFonts w:hint="eastAsia" w:ascii="仿宋" w:hAnsi="仿宋" w:eastAsia="仿宋" w:cs="仿宋"/>
          <w:kern w:val="0"/>
          <w:sz w:val="30"/>
          <w:szCs w:val="30"/>
          <w:highlight w:val="none"/>
          <w:lang w:val="en-US" w:eastAsia="zh-CN"/>
        </w:rPr>
        <w:t>4</w:t>
      </w:r>
      <w:r>
        <w:rPr>
          <w:rFonts w:hint="eastAsia" w:ascii="仿宋" w:hAnsi="仿宋" w:eastAsia="仿宋" w:cs="仿宋"/>
          <w:kern w:val="0"/>
          <w:sz w:val="30"/>
          <w:szCs w:val="30"/>
          <w:highlight w:val="none"/>
        </w:rPr>
        <w:t>年</w:t>
      </w:r>
      <w:r>
        <w:rPr>
          <w:rFonts w:hint="eastAsia" w:ascii="仿宋" w:hAnsi="仿宋" w:eastAsia="仿宋" w:cs="仿宋"/>
          <w:kern w:val="0"/>
          <w:sz w:val="30"/>
          <w:szCs w:val="30"/>
          <w:highlight w:val="none"/>
          <w:lang w:val="en-US" w:eastAsia="zh-CN"/>
        </w:rPr>
        <w:t>3</w:t>
      </w:r>
      <w:r>
        <w:rPr>
          <w:rFonts w:hint="eastAsia" w:ascii="仿宋" w:hAnsi="仿宋" w:eastAsia="仿宋" w:cs="仿宋"/>
          <w:kern w:val="0"/>
          <w:sz w:val="30"/>
          <w:szCs w:val="30"/>
          <w:highlight w:val="none"/>
        </w:rPr>
        <w:t>月</w:t>
      </w:r>
      <w:r>
        <w:rPr>
          <w:rFonts w:hint="eastAsia" w:ascii="仿宋" w:hAnsi="仿宋" w:eastAsia="仿宋" w:cs="仿宋"/>
          <w:kern w:val="0"/>
          <w:sz w:val="30"/>
          <w:szCs w:val="30"/>
          <w:highlight w:val="none"/>
          <w:lang w:val="en-US" w:eastAsia="zh-CN"/>
        </w:rPr>
        <w:t>5</w:t>
      </w:r>
      <w:r>
        <w:rPr>
          <w:rFonts w:hint="eastAsia" w:ascii="仿宋" w:hAnsi="仿宋" w:eastAsia="仿宋" w:cs="仿宋"/>
          <w:kern w:val="0"/>
          <w:sz w:val="30"/>
          <w:szCs w:val="30"/>
          <w:highlight w:val="none"/>
        </w:rPr>
        <w:t>日</w:t>
      </w:r>
      <w:r>
        <w:rPr>
          <w:rFonts w:hint="eastAsia" w:ascii="仿宋" w:hAnsi="仿宋" w:eastAsia="仿宋" w:cs="仿宋"/>
          <w:sz w:val="30"/>
          <w:szCs w:val="30"/>
          <w:highlight w:val="none"/>
          <w:lang w:val="en-US" w:eastAsia="zh-CN"/>
        </w:rPr>
        <w:t>12</w:t>
      </w:r>
      <w:r>
        <w:rPr>
          <w:rFonts w:hint="eastAsia" w:ascii="仿宋" w:hAnsi="仿宋" w:eastAsia="仿宋" w:cs="仿宋"/>
          <w:sz w:val="30"/>
          <w:szCs w:val="30"/>
          <w:highlight w:val="none"/>
        </w:rPr>
        <w:t>:00</w:t>
      </w:r>
      <w:r>
        <w:rPr>
          <w:rFonts w:hint="eastAsia" w:ascii="仿宋" w:hAnsi="仿宋" w:eastAsia="仿宋" w:cs="仿宋"/>
          <w:kern w:val="0"/>
          <w:sz w:val="30"/>
          <w:szCs w:val="30"/>
          <w:highlight w:val="none"/>
        </w:rPr>
        <w:t>至202</w:t>
      </w:r>
      <w:r>
        <w:rPr>
          <w:rFonts w:hint="eastAsia" w:ascii="仿宋" w:hAnsi="仿宋" w:eastAsia="仿宋" w:cs="仿宋"/>
          <w:kern w:val="0"/>
          <w:sz w:val="30"/>
          <w:szCs w:val="30"/>
          <w:highlight w:val="none"/>
          <w:lang w:val="en-US" w:eastAsia="zh-CN"/>
        </w:rPr>
        <w:t>4</w:t>
      </w:r>
      <w:r>
        <w:rPr>
          <w:rFonts w:hint="eastAsia" w:ascii="仿宋" w:hAnsi="仿宋" w:eastAsia="仿宋" w:cs="仿宋"/>
          <w:kern w:val="0"/>
          <w:sz w:val="30"/>
          <w:szCs w:val="30"/>
          <w:highlight w:val="none"/>
        </w:rPr>
        <w:t>年</w:t>
      </w:r>
      <w:r>
        <w:rPr>
          <w:rFonts w:hint="eastAsia" w:ascii="仿宋" w:hAnsi="仿宋" w:eastAsia="仿宋" w:cs="仿宋"/>
          <w:kern w:val="0"/>
          <w:sz w:val="30"/>
          <w:szCs w:val="30"/>
          <w:highlight w:val="none"/>
          <w:lang w:val="en-US" w:eastAsia="zh-CN"/>
        </w:rPr>
        <w:t>3</w:t>
      </w:r>
      <w:r>
        <w:rPr>
          <w:rFonts w:hint="eastAsia" w:ascii="仿宋" w:hAnsi="仿宋" w:eastAsia="仿宋" w:cs="仿宋"/>
          <w:kern w:val="0"/>
          <w:sz w:val="30"/>
          <w:szCs w:val="30"/>
          <w:highlight w:val="none"/>
        </w:rPr>
        <w:t>月</w:t>
      </w:r>
      <w:r>
        <w:rPr>
          <w:rFonts w:hint="eastAsia" w:ascii="仿宋" w:hAnsi="仿宋" w:eastAsia="仿宋" w:cs="仿宋"/>
          <w:kern w:val="0"/>
          <w:sz w:val="30"/>
          <w:szCs w:val="30"/>
          <w:highlight w:val="none"/>
          <w:lang w:val="en-US" w:eastAsia="zh-CN"/>
        </w:rPr>
        <w:t>29</w:t>
      </w:r>
      <w:r>
        <w:rPr>
          <w:rFonts w:hint="eastAsia" w:ascii="仿宋" w:hAnsi="仿宋" w:eastAsia="仿宋" w:cs="仿宋"/>
          <w:kern w:val="0"/>
          <w:sz w:val="30"/>
          <w:szCs w:val="30"/>
          <w:highlight w:val="none"/>
        </w:rPr>
        <w:t>日</w:t>
      </w:r>
      <w:r>
        <w:rPr>
          <w:rFonts w:hint="eastAsia" w:ascii="仿宋" w:hAnsi="仿宋" w:eastAsia="仿宋" w:cs="仿宋"/>
          <w:sz w:val="30"/>
          <w:szCs w:val="30"/>
          <w:highlight w:val="none"/>
        </w:rPr>
        <w:t>17:00</w:t>
      </w:r>
      <w:r>
        <w:rPr>
          <w:rFonts w:hint="eastAsia" w:ascii="仿宋" w:hAnsi="仿宋" w:eastAsia="仿宋" w:cs="仿宋"/>
          <w:kern w:val="0"/>
          <w:sz w:val="30"/>
          <w:szCs w:val="30"/>
          <w:highlight w:val="none"/>
        </w:rPr>
        <w:t>。</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b/>
          <w:sz w:val="30"/>
          <w:szCs w:val="30"/>
        </w:rPr>
      </w:pPr>
      <w:r>
        <w:rPr>
          <w:rFonts w:hint="eastAsia" w:ascii="仿宋" w:hAnsi="仿宋" w:eastAsia="仿宋" w:cs="仿宋"/>
          <w:b/>
          <w:sz w:val="30"/>
          <w:szCs w:val="30"/>
        </w:rPr>
        <w:t>五、考试</w:t>
      </w:r>
    </w:p>
    <w:p>
      <w:pPr>
        <w:keepNext w:val="0"/>
        <w:keepLines w:val="0"/>
        <w:pageBreakBefore w:val="0"/>
        <w:kinsoku/>
        <w:wordWrap/>
        <w:overflowPunct/>
        <w:topLinePunct w:val="0"/>
        <w:autoSpaceDE w:val="0"/>
        <w:autoSpaceDN w:val="0"/>
        <w:bidi w:val="0"/>
        <w:adjustRightInd w:val="0"/>
        <w:snapToGrid w:val="0"/>
        <w:spacing w:line="480" w:lineRule="exact"/>
        <w:ind w:firstLine="600" w:firstLineChars="200"/>
        <w:jc w:val="left"/>
        <w:textAlignment w:val="auto"/>
        <w:rPr>
          <w:rFonts w:hint="eastAsia" w:ascii="仿宋" w:hAnsi="仿宋" w:eastAsia="仿宋" w:cs="仿宋"/>
          <w:b/>
          <w:sz w:val="30"/>
          <w:szCs w:val="30"/>
        </w:rPr>
      </w:pPr>
      <w:r>
        <w:rPr>
          <w:rFonts w:hint="eastAsia" w:ascii="仿宋" w:hAnsi="仿宋" w:eastAsia="仿宋" w:cs="仿宋"/>
          <w:sz w:val="30"/>
          <w:szCs w:val="30"/>
        </w:rPr>
        <w:t xml:space="preserve">1. </w:t>
      </w:r>
      <w:r>
        <w:rPr>
          <w:rFonts w:hint="eastAsia" w:ascii="仿宋" w:hAnsi="仿宋" w:eastAsia="仿宋" w:cs="仿宋"/>
          <w:b/>
          <w:sz w:val="30"/>
          <w:szCs w:val="30"/>
        </w:rPr>
        <w:t>初试</w:t>
      </w:r>
    </w:p>
    <w:p>
      <w:pPr>
        <w:keepNext w:val="0"/>
        <w:keepLines w:val="0"/>
        <w:pageBreakBefore w:val="0"/>
        <w:kinsoku/>
        <w:wordWrap/>
        <w:overflowPunct/>
        <w:topLinePunct w:val="0"/>
        <w:autoSpaceDE w:val="0"/>
        <w:autoSpaceDN w:val="0"/>
        <w:bidi w:val="0"/>
        <w:adjustRightInd w:val="0"/>
        <w:snapToGrid w:val="0"/>
        <w:spacing w:line="48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初试时间地点</w:t>
      </w:r>
      <w:r>
        <w:rPr>
          <w:rFonts w:hint="eastAsia" w:ascii="仿宋" w:hAnsi="仿宋" w:eastAsia="仿宋" w:cs="仿宋"/>
          <w:kern w:val="0"/>
          <w:sz w:val="30"/>
          <w:szCs w:val="30"/>
        </w:rPr>
        <w:t>另行通知</w:t>
      </w:r>
      <w:r>
        <w:rPr>
          <w:rFonts w:hint="eastAsia" w:ascii="仿宋" w:hAnsi="仿宋" w:eastAsia="仿宋" w:cs="仿宋"/>
          <w:sz w:val="30"/>
          <w:szCs w:val="30"/>
        </w:rPr>
        <w:t>。</w:t>
      </w:r>
    </w:p>
    <w:p>
      <w:pPr>
        <w:keepNext w:val="0"/>
        <w:keepLines w:val="0"/>
        <w:pageBreakBefore w:val="0"/>
        <w:kinsoku/>
        <w:wordWrap/>
        <w:overflowPunct/>
        <w:topLinePunct w:val="0"/>
        <w:autoSpaceDE w:val="0"/>
        <w:autoSpaceDN w:val="0"/>
        <w:bidi w:val="0"/>
        <w:adjustRightInd w:val="0"/>
        <w:snapToGrid w:val="0"/>
        <w:spacing w:line="480" w:lineRule="exact"/>
        <w:ind w:firstLine="600" w:firstLineChars="200"/>
        <w:jc w:val="left"/>
        <w:textAlignment w:val="auto"/>
        <w:rPr>
          <w:rFonts w:hint="eastAsia" w:ascii="仿宋" w:hAnsi="仿宋" w:eastAsia="仿宋" w:cs="仿宋"/>
          <w:b/>
          <w:sz w:val="30"/>
          <w:szCs w:val="30"/>
        </w:rPr>
      </w:pPr>
      <w:r>
        <w:rPr>
          <w:rFonts w:hint="eastAsia" w:ascii="仿宋" w:hAnsi="仿宋" w:eastAsia="仿宋" w:cs="仿宋"/>
          <w:sz w:val="30"/>
          <w:szCs w:val="30"/>
        </w:rPr>
        <w:t xml:space="preserve">2. </w:t>
      </w:r>
      <w:r>
        <w:rPr>
          <w:rFonts w:hint="eastAsia" w:ascii="仿宋" w:hAnsi="仿宋" w:eastAsia="仿宋" w:cs="仿宋"/>
          <w:b/>
          <w:sz w:val="30"/>
          <w:szCs w:val="30"/>
        </w:rPr>
        <w:t>复试</w:t>
      </w:r>
    </w:p>
    <w:p>
      <w:pPr>
        <w:keepNext w:val="0"/>
        <w:keepLines w:val="0"/>
        <w:pageBreakBefore w:val="0"/>
        <w:kinsoku/>
        <w:wordWrap/>
        <w:overflowPunct/>
        <w:topLinePunct w:val="0"/>
        <w:autoSpaceDE w:val="0"/>
        <w:autoSpaceDN w:val="0"/>
        <w:bidi w:val="0"/>
        <w:adjustRightInd w:val="0"/>
        <w:snapToGrid w:val="0"/>
        <w:spacing w:line="480" w:lineRule="exact"/>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学校按招生计划的150%（四舍五入）确定复试人数，根据考生的初试成绩制定并公布考生进入复试的初试成绩基本要求。</w:t>
      </w:r>
      <w:r>
        <w:rPr>
          <w:rFonts w:hint="eastAsia" w:ascii="仿宋" w:hAnsi="仿宋" w:eastAsia="仿宋" w:cs="仿宋"/>
          <w:sz w:val="30"/>
          <w:szCs w:val="30"/>
        </w:rPr>
        <w:t>复试考生名单和复试时间、地点另行通知。</w:t>
      </w:r>
    </w:p>
    <w:p>
      <w:pPr>
        <w:keepNext w:val="0"/>
        <w:keepLines w:val="0"/>
        <w:pageBreakBefore w:val="0"/>
        <w:kinsoku/>
        <w:wordWrap/>
        <w:overflowPunct/>
        <w:topLinePunct w:val="0"/>
        <w:autoSpaceDE w:val="0"/>
        <w:autoSpaceDN w:val="0"/>
        <w:bidi w:val="0"/>
        <w:adjustRightInd w:val="0"/>
        <w:snapToGrid w:val="0"/>
        <w:spacing w:line="480" w:lineRule="exact"/>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kern w:val="0"/>
          <w:sz w:val="30"/>
          <w:szCs w:val="30"/>
        </w:rPr>
        <w:t>复试方式为综合面试，由学校组织专家组进行复试，主要考核考生的学术水平、发展潜质和综合素质。</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b/>
          <w:sz w:val="30"/>
          <w:szCs w:val="30"/>
        </w:rPr>
      </w:pPr>
      <w:r>
        <w:rPr>
          <w:rFonts w:hint="eastAsia" w:ascii="仿宋" w:hAnsi="仿宋" w:eastAsia="仿宋" w:cs="仿宋"/>
          <w:b/>
          <w:sz w:val="30"/>
          <w:szCs w:val="30"/>
        </w:rPr>
        <w:t>六、录取</w:t>
      </w:r>
    </w:p>
    <w:p>
      <w:pPr>
        <w:keepNext w:val="0"/>
        <w:keepLines w:val="0"/>
        <w:pageBreakBefore w:val="0"/>
        <w:kinsoku/>
        <w:wordWrap/>
        <w:overflowPunct/>
        <w:topLinePunct w:val="0"/>
        <w:autoSpaceDE w:val="0"/>
        <w:autoSpaceDN w:val="0"/>
        <w:bidi w:val="0"/>
        <w:adjustRightInd w:val="0"/>
        <w:snapToGrid w:val="0"/>
        <w:spacing w:line="480" w:lineRule="exact"/>
        <w:ind w:firstLine="600" w:firstLineChars="200"/>
        <w:jc w:val="left"/>
        <w:textAlignment w:val="auto"/>
        <w:rPr>
          <w:rFonts w:hint="eastAsia" w:ascii="仿宋" w:hAnsi="仿宋" w:eastAsia="仿宋" w:cs="仿宋"/>
          <w:kern w:val="0"/>
          <w:sz w:val="30"/>
          <w:szCs w:val="30"/>
        </w:rPr>
      </w:pPr>
      <w:r>
        <w:rPr>
          <w:rFonts w:hint="eastAsia" w:ascii="仿宋" w:hAnsi="仿宋" w:eastAsia="仿宋" w:cs="仿宋"/>
          <w:sz w:val="30"/>
          <w:szCs w:val="30"/>
        </w:rPr>
        <w:t>1．</w:t>
      </w:r>
      <w:r>
        <w:rPr>
          <w:rFonts w:hint="eastAsia" w:ascii="仿宋" w:hAnsi="仿宋" w:eastAsia="仿宋" w:cs="仿宋"/>
          <w:i w:val="0"/>
          <w:iCs w:val="0"/>
          <w:caps w:val="0"/>
          <w:color w:val="000000"/>
          <w:spacing w:val="0"/>
          <w:sz w:val="30"/>
          <w:szCs w:val="30"/>
          <w:shd w:val="clear" w:fill="FFFFFF"/>
        </w:rPr>
        <w:t>根据教育部下达的招生计划，全面衡量，择优录取，同等条件下优先录取来自水利行业一线人员（水利行业相关管理部门、事业单位和国有企业的在职人员）。拟录取名单在学校相关网站公示。</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2. 录取类别为全日制定向就业的博士研究生，入学时不转人事档案、工资关系和户口关系等。</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3. 录取的新生于2024年秋季入学。报到时需携带录取通知书，应届硕士毕业生应提交硕士学位、学历证书原件用于核验。入学后由我校进行身体状况复查，不符合条件者，取消入学资格。</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kern w:val="0"/>
          <w:sz w:val="30"/>
          <w:szCs w:val="30"/>
        </w:rPr>
        <w:t>4. 应届硕士毕业生入学报到时未获得硕士学位证书者录取资格无效。</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b/>
          <w:sz w:val="30"/>
          <w:szCs w:val="30"/>
        </w:rPr>
      </w:pPr>
      <w:r>
        <w:rPr>
          <w:rFonts w:hint="eastAsia" w:ascii="仿宋" w:hAnsi="仿宋" w:eastAsia="仿宋" w:cs="仿宋"/>
          <w:b/>
          <w:sz w:val="30"/>
          <w:szCs w:val="30"/>
        </w:rPr>
        <w:t>七、学制、学费和奖助政策</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sz w:val="30"/>
          <w:szCs w:val="30"/>
        </w:rPr>
        <w:t>1．</w:t>
      </w:r>
      <w:r>
        <w:rPr>
          <w:rFonts w:hint="eastAsia" w:ascii="仿宋" w:hAnsi="仿宋" w:eastAsia="仿宋" w:cs="仿宋"/>
          <w:b/>
          <w:sz w:val="30"/>
          <w:szCs w:val="30"/>
        </w:rPr>
        <w:t>学制：</w:t>
      </w:r>
      <w:r>
        <w:rPr>
          <w:rFonts w:hint="eastAsia" w:ascii="仿宋" w:hAnsi="仿宋" w:eastAsia="仿宋" w:cs="仿宋"/>
          <w:kern w:val="0"/>
          <w:sz w:val="30"/>
          <w:szCs w:val="30"/>
        </w:rPr>
        <w:t>学制为4年。</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sz w:val="30"/>
          <w:szCs w:val="30"/>
        </w:rPr>
        <w:t>2．</w:t>
      </w:r>
      <w:r>
        <w:rPr>
          <w:rFonts w:hint="eastAsia" w:ascii="仿宋" w:hAnsi="仿宋" w:eastAsia="仿宋" w:cs="仿宋"/>
          <w:b/>
          <w:sz w:val="30"/>
          <w:szCs w:val="30"/>
        </w:rPr>
        <w:t>学费：</w:t>
      </w:r>
      <w:r>
        <w:rPr>
          <w:rFonts w:hint="eastAsia" w:ascii="仿宋" w:hAnsi="仿宋" w:eastAsia="仿宋" w:cs="仿宋"/>
          <w:kern w:val="0"/>
          <w:sz w:val="30"/>
          <w:szCs w:val="30"/>
        </w:rPr>
        <w:t>每生每年10000元。</w:t>
      </w:r>
    </w:p>
    <w:p>
      <w:pPr>
        <w:keepNext w:val="0"/>
        <w:keepLines w:val="0"/>
        <w:pageBreakBefore w:val="0"/>
        <w:kinsoku/>
        <w:wordWrap/>
        <w:overflowPunct/>
        <w:topLinePunct w:val="0"/>
        <w:bidi w:val="0"/>
        <w:adjustRightInd w:val="0"/>
        <w:snapToGrid w:val="0"/>
        <w:spacing w:line="480" w:lineRule="exact"/>
        <w:ind w:firstLine="600" w:firstLineChars="200"/>
        <w:textAlignment w:val="auto"/>
        <w:rPr>
          <w:rFonts w:hint="eastAsia" w:ascii="仿宋" w:hAnsi="仿宋" w:eastAsia="仿宋" w:cs="仿宋"/>
          <w:kern w:val="0"/>
          <w:sz w:val="30"/>
          <w:szCs w:val="30"/>
        </w:rPr>
      </w:pPr>
      <w:r>
        <w:rPr>
          <w:rFonts w:hint="eastAsia" w:ascii="仿宋" w:hAnsi="仿宋" w:eastAsia="仿宋" w:cs="仿宋"/>
          <w:sz w:val="30"/>
          <w:szCs w:val="30"/>
        </w:rPr>
        <w:t>3．</w:t>
      </w:r>
      <w:r>
        <w:rPr>
          <w:rFonts w:hint="eastAsia" w:ascii="仿宋" w:hAnsi="仿宋" w:eastAsia="仿宋" w:cs="仿宋"/>
          <w:b/>
          <w:sz w:val="30"/>
          <w:szCs w:val="30"/>
        </w:rPr>
        <w:t>奖助政策：</w:t>
      </w:r>
      <w:r>
        <w:rPr>
          <w:rFonts w:hint="eastAsia" w:ascii="仿宋" w:hAnsi="仿宋" w:eastAsia="仿宋" w:cs="仿宋"/>
          <w:kern w:val="0"/>
          <w:sz w:val="30"/>
          <w:szCs w:val="30"/>
        </w:rPr>
        <w:t>研究生奖助学金包括研究生国家奖学金、研究生国家助学金、研究生学业奖学金等，奖助标准以学校研究生奖助学金相关文件为准。</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b/>
          <w:sz w:val="30"/>
          <w:szCs w:val="30"/>
        </w:rPr>
      </w:pPr>
      <w:r>
        <w:rPr>
          <w:rFonts w:hint="eastAsia" w:ascii="仿宋" w:hAnsi="仿宋" w:eastAsia="仿宋" w:cs="仿宋"/>
          <w:b/>
          <w:sz w:val="30"/>
          <w:szCs w:val="30"/>
        </w:rPr>
        <w:t>八、学校地址和联系方式</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30"/>
          <w:szCs w:val="30"/>
        </w:rPr>
      </w:pPr>
      <w:r>
        <w:rPr>
          <w:rFonts w:hint="eastAsia" w:ascii="仿宋" w:hAnsi="仿宋" w:eastAsia="仿宋" w:cs="仿宋"/>
          <w:b/>
          <w:sz w:val="30"/>
          <w:szCs w:val="30"/>
        </w:rPr>
        <w:t>学校地址：</w:t>
      </w:r>
      <w:r>
        <w:rPr>
          <w:rFonts w:hint="eastAsia" w:ascii="仿宋" w:hAnsi="仿宋" w:eastAsia="仿宋" w:cs="仿宋"/>
          <w:sz w:val="30"/>
          <w:szCs w:val="30"/>
        </w:rPr>
        <w:t>河北省邯郸经济技术开发区太极路19号</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b/>
          <w:sz w:val="30"/>
          <w:szCs w:val="30"/>
          <w:highlight w:val="none"/>
        </w:rPr>
      </w:pPr>
      <w:r>
        <w:rPr>
          <w:rFonts w:hint="eastAsia" w:ascii="仿宋" w:hAnsi="仿宋" w:eastAsia="仿宋" w:cs="仿宋"/>
          <w:b/>
          <w:sz w:val="30"/>
          <w:szCs w:val="30"/>
          <w:highlight w:val="none"/>
        </w:rPr>
        <w:t>水利水电学院联系方式</w:t>
      </w:r>
    </w:p>
    <w:p>
      <w:pPr>
        <w:keepNext w:val="0"/>
        <w:keepLines w:val="0"/>
        <w:pageBreakBefore w:val="0"/>
        <w:kinsoku/>
        <w:wordWrap/>
        <w:overflowPunct/>
        <w:topLinePunct w:val="0"/>
        <w:bidi w:val="0"/>
        <w:adjustRightInd w:val="0"/>
        <w:snapToGrid w:val="0"/>
        <w:spacing w:line="480" w:lineRule="exact"/>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电话：0310-3963129，QQ群：807752386</w:t>
      </w:r>
    </w:p>
    <w:p>
      <w:pPr>
        <w:keepNext w:val="0"/>
        <w:keepLines w:val="0"/>
        <w:pageBreakBefore w:val="0"/>
        <w:kinsoku/>
        <w:wordWrap/>
        <w:overflowPunct/>
        <w:topLinePunct w:val="0"/>
        <w:bidi w:val="0"/>
        <w:adjustRightInd w:val="0"/>
        <w:snapToGrid w:val="0"/>
        <w:spacing w:line="480" w:lineRule="exact"/>
        <w:jc w:val="left"/>
        <w:textAlignment w:val="auto"/>
        <w:rPr>
          <w:rFonts w:hint="eastAsia" w:ascii="仿宋" w:hAnsi="仿宋" w:eastAsia="仿宋" w:cs="仿宋"/>
          <w:b/>
          <w:sz w:val="30"/>
          <w:szCs w:val="30"/>
        </w:rPr>
      </w:pPr>
      <w:r>
        <w:rPr>
          <w:rFonts w:hint="eastAsia" w:ascii="仿宋" w:hAnsi="仿宋" w:eastAsia="仿宋" w:cs="仿宋"/>
          <w:b/>
          <w:sz w:val="30"/>
          <w:szCs w:val="30"/>
        </w:rPr>
        <w:t>研究生招生办公室联系方式</w:t>
      </w:r>
    </w:p>
    <w:p>
      <w:pPr>
        <w:keepNext w:val="0"/>
        <w:keepLines w:val="0"/>
        <w:pageBreakBefore w:val="0"/>
        <w:kinsoku/>
        <w:wordWrap/>
        <w:overflowPunct/>
        <w:topLinePunct w:val="0"/>
        <w:bidi w:val="0"/>
        <w:adjustRightInd w:val="0"/>
        <w:snapToGrid w:val="0"/>
        <w:spacing w:line="480" w:lineRule="exact"/>
        <w:jc w:val="left"/>
        <w:textAlignment w:val="auto"/>
        <w:rPr>
          <w:rFonts w:hint="eastAsia" w:ascii="仿宋" w:hAnsi="仿宋" w:eastAsia="仿宋" w:cs="仿宋"/>
          <w:sz w:val="30"/>
          <w:szCs w:val="30"/>
        </w:rPr>
      </w:pPr>
      <w:r>
        <w:rPr>
          <w:rFonts w:hint="eastAsia" w:ascii="仿宋" w:hAnsi="仿宋" w:eastAsia="仿宋" w:cs="仿宋"/>
          <w:sz w:val="30"/>
          <w:szCs w:val="30"/>
        </w:rPr>
        <w:t>电话：0310-3969567，电子邮箱：yanzhaoban@hebeu.edu.cn</w:t>
      </w:r>
    </w:p>
    <w:sectPr>
      <w:footerReference r:id="rId3" w:type="default"/>
      <w:pgSz w:w="11906" w:h="16838"/>
      <w:pgMar w:top="1440" w:right="1797" w:bottom="1134" w:left="1797" w:header="0" w:footer="709"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5</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8A5115"/>
    <w:multiLevelType w:val="singleLevel"/>
    <w:tmpl w:val="298A5115"/>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xNDAwYzAzZTg1NjBiYzFjMGVjNTVkZTFjOTRmNTcifQ=="/>
  </w:docVars>
  <w:rsids>
    <w:rsidRoot w:val="00E30B50"/>
    <w:rsid w:val="000059FC"/>
    <w:rsid w:val="0002267F"/>
    <w:rsid w:val="00023168"/>
    <w:rsid w:val="000236F7"/>
    <w:rsid w:val="00025587"/>
    <w:rsid w:val="00045685"/>
    <w:rsid w:val="00053027"/>
    <w:rsid w:val="0005578C"/>
    <w:rsid w:val="00061F6B"/>
    <w:rsid w:val="00082BE7"/>
    <w:rsid w:val="000A1596"/>
    <w:rsid w:val="000D10AF"/>
    <w:rsid w:val="000D12D6"/>
    <w:rsid w:val="000D7901"/>
    <w:rsid w:val="000F1282"/>
    <w:rsid w:val="000F50BF"/>
    <w:rsid w:val="00102E45"/>
    <w:rsid w:val="00105D07"/>
    <w:rsid w:val="00113294"/>
    <w:rsid w:val="001226E1"/>
    <w:rsid w:val="00124828"/>
    <w:rsid w:val="001473D8"/>
    <w:rsid w:val="001476BD"/>
    <w:rsid w:val="00147E22"/>
    <w:rsid w:val="00157F6A"/>
    <w:rsid w:val="00165211"/>
    <w:rsid w:val="00165C66"/>
    <w:rsid w:val="00171B90"/>
    <w:rsid w:val="00184DDE"/>
    <w:rsid w:val="00186585"/>
    <w:rsid w:val="001A237C"/>
    <w:rsid w:val="001A43CF"/>
    <w:rsid w:val="001C411F"/>
    <w:rsid w:val="001C4FD8"/>
    <w:rsid w:val="001D7BB0"/>
    <w:rsid w:val="001E1F97"/>
    <w:rsid w:val="001F4FCD"/>
    <w:rsid w:val="001F5A2A"/>
    <w:rsid w:val="001F5C51"/>
    <w:rsid w:val="001F5F1F"/>
    <w:rsid w:val="0020120B"/>
    <w:rsid w:val="00203037"/>
    <w:rsid w:val="00205091"/>
    <w:rsid w:val="00212365"/>
    <w:rsid w:val="00213436"/>
    <w:rsid w:val="00224E90"/>
    <w:rsid w:val="00225988"/>
    <w:rsid w:val="00226D59"/>
    <w:rsid w:val="00230329"/>
    <w:rsid w:val="00230C04"/>
    <w:rsid w:val="00234467"/>
    <w:rsid w:val="00235CB6"/>
    <w:rsid w:val="00236F7C"/>
    <w:rsid w:val="002539AC"/>
    <w:rsid w:val="0025704B"/>
    <w:rsid w:val="0026472B"/>
    <w:rsid w:val="002725E6"/>
    <w:rsid w:val="002731BF"/>
    <w:rsid w:val="00280663"/>
    <w:rsid w:val="00283324"/>
    <w:rsid w:val="002868D3"/>
    <w:rsid w:val="002873CD"/>
    <w:rsid w:val="0029124C"/>
    <w:rsid w:val="002925EE"/>
    <w:rsid w:val="002965C1"/>
    <w:rsid w:val="00296D37"/>
    <w:rsid w:val="002A10F6"/>
    <w:rsid w:val="002A26DE"/>
    <w:rsid w:val="002A60B0"/>
    <w:rsid w:val="002B1A95"/>
    <w:rsid w:val="002B20FB"/>
    <w:rsid w:val="002B7710"/>
    <w:rsid w:val="002C4367"/>
    <w:rsid w:val="002C51C1"/>
    <w:rsid w:val="002D4A5B"/>
    <w:rsid w:val="002D4D07"/>
    <w:rsid w:val="002D54E8"/>
    <w:rsid w:val="002E0746"/>
    <w:rsid w:val="002E46A0"/>
    <w:rsid w:val="002E6231"/>
    <w:rsid w:val="002E76BD"/>
    <w:rsid w:val="003045F2"/>
    <w:rsid w:val="00307B9B"/>
    <w:rsid w:val="00313429"/>
    <w:rsid w:val="003158B5"/>
    <w:rsid w:val="00317B16"/>
    <w:rsid w:val="00331089"/>
    <w:rsid w:val="00333176"/>
    <w:rsid w:val="00333FAB"/>
    <w:rsid w:val="003348F9"/>
    <w:rsid w:val="003371A2"/>
    <w:rsid w:val="003407C9"/>
    <w:rsid w:val="00344C00"/>
    <w:rsid w:val="003612B1"/>
    <w:rsid w:val="00365B92"/>
    <w:rsid w:val="00370E03"/>
    <w:rsid w:val="00385D01"/>
    <w:rsid w:val="0038602E"/>
    <w:rsid w:val="00393CC7"/>
    <w:rsid w:val="003A4D9B"/>
    <w:rsid w:val="003B1C47"/>
    <w:rsid w:val="003B242B"/>
    <w:rsid w:val="003C3D19"/>
    <w:rsid w:val="003C64AA"/>
    <w:rsid w:val="003E38CC"/>
    <w:rsid w:val="003F3BAA"/>
    <w:rsid w:val="003F3BC1"/>
    <w:rsid w:val="00404B5B"/>
    <w:rsid w:val="00411900"/>
    <w:rsid w:val="00414625"/>
    <w:rsid w:val="004252F9"/>
    <w:rsid w:val="00425A59"/>
    <w:rsid w:val="004549AE"/>
    <w:rsid w:val="00461B82"/>
    <w:rsid w:val="004645E5"/>
    <w:rsid w:val="00470FFE"/>
    <w:rsid w:val="0047147E"/>
    <w:rsid w:val="004715A3"/>
    <w:rsid w:val="0047274E"/>
    <w:rsid w:val="00472D10"/>
    <w:rsid w:val="00476272"/>
    <w:rsid w:val="004844EB"/>
    <w:rsid w:val="0049106F"/>
    <w:rsid w:val="004A0159"/>
    <w:rsid w:val="004B1A3E"/>
    <w:rsid w:val="004B1EE9"/>
    <w:rsid w:val="004B25C0"/>
    <w:rsid w:val="004D3155"/>
    <w:rsid w:val="004F0FBE"/>
    <w:rsid w:val="00500EF3"/>
    <w:rsid w:val="00503F3B"/>
    <w:rsid w:val="00504894"/>
    <w:rsid w:val="00510697"/>
    <w:rsid w:val="00515444"/>
    <w:rsid w:val="00522D9F"/>
    <w:rsid w:val="00526539"/>
    <w:rsid w:val="00537D74"/>
    <w:rsid w:val="00541E23"/>
    <w:rsid w:val="00542789"/>
    <w:rsid w:val="0055017D"/>
    <w:rsid w:val="00553472"/>
    <w:rsid w:val="00560348"/>
    <w:rsid w:val="00560CE1"/>
    <w:rsid w:val="00561670"/>
    <w:rsid w:val="005679B8"/>
    <w:rsid w:val="0057269F"/>
    <w:rsid w:val="00573E02"/>
    <w:rsid w:val="00575717"/>
    <w:rsid w:val="0057684D"/>
    <w:rsid w:val="005924E7"/>
    <w:rsid w:val="005944EC"/>
    <w:rsid w:val="0059590C"/>
    <w:rsid w:val="005A0EC7"/>
    <w:rsid w:val="005A79F9"/>
    <w:rsid w:val="005B7408"/>
    <w:rsid w:val="005C37FC"/>
    <w:rsid w:val="005C3E2A"/>
    <w:rsid w:val="005C68D0"/>
    <w:rsid w:val="005C76F1"/>
    <w:rsid w:val="005D084F"/>
    <w:rsid w:val="005D0DB8"/>
    <w:rsid w:val="005D427C"/>
    <w:rsid w:val="005D50DB"/>
    <w:rsid w:val="005E2D92"/>
    <w:rsid w:val="005E4173"/>
    <w:rsid w:val="006000F6"/>
    <w:rsid w:val="006005AA"/>
    <w:rsid w:val="006016E4"/>
    <w:rsid w:val="00601DD7"/>
    <w:rsid w:val="00613067"/>
    <w:rsid w:val="00622B1E"/>
    <w:rsid w:val="006234F3"/>
    <w:rsid w:val="00625640"/>
    <w:rsid w:val="00633DF5"/>
    <w:rsid w:val="00636906"/>
    <w:rsid w:val="006373EE"/>
    <w:rsid w:val="00641EC3"/>
    <w:rsid w:val="006445AE"/>
    <w:rsid w:val="0064602C"/>
    <w:rsid w:val="0064671F"/>
    <w:rsid w:val="00646AD5"/>
    <w:rsid w:val="00655154"/>
    <w:rsid w:val="006574A6"/>
    <w:rsid w:val="00664DA4"/>
    <w:rsid w:val="00665ABE"/>
    <w:rsid w:val="00667D66"/>
    <w:rsid w:val="006712D1"/>
    <w:rsid w:val="00672EC3"/>
    <w:rsid w:val="00675C87"/>
    <w:rsid w:val="00687051"/>
    <w:rsid w:val="00687FAE"/>
    <w:rsid w:val="006945CD"/>
    <w:rsid w:val="006A056E"/>
    <w:rsid w:val="006A0A9A"/>
    <w:rsid w:val="006A3ACB"/>
    <w:rsid w:val="006A68A4"/>
    <w:rsid w:val="006A6F57"/>
    <w:rsid w:val="006B18DD"/>
    <w:rsid w:val="006B4031"/>
    <w:rsid w:val="006C3F7F"/>
    <w:rsid w:val="006D29A2"/>
    <w:rsid w:val="006E67E8"/>
    <w:rsid w:val="006E68C0"/>
    <w:rsid w:val="006F3C04"/>
    <w:rsid w:val="006F64B8"/>
    <w:rsid w:val="00703250"/>
    <w:rsid w:val="007102C8"/>
    <w:rsid w:val="00710530"/>
    <w:rsid w:val="00711353"/>
    <w:rsid w:val="00714E3B"/>
    <w:rsid w:val="00734D22"/>
    <w:rsid w:val="00755227"/>
    <w:rsid w:val="0076131A"/>
    <w:rsid w:val="00762ADE"/>
    <w:rsid w:val="007709E8"/>
    <w:rsid w:val="0077175A"/>
    <w:rsid w:val="0078262E"/>
    <w:rsid w:val="00786B15"/>
    <w:rsid w:val="0079607F"/>
    <w:rsid w:val="00797469"/>
    <w:rsid w:val="007A1A2A"/>
    <w:rsid w:val="007A292E"/>
    <w:rsid w:val="007A3F6F"/>
    <w:rsid w:val="007B066B"/>
    <w:rsid w:val="007B24E4"/>
    <w:rsid w:val="007C0C7F"/>
    <w:rsid w:val="007C685F"/>
    <w:rsid w:val="007D41D5"/>
    <w:rsid w:val="007E4661"/>
    <w:rsid w:val="007E7A1F"/>
    <w:rsid w:val="007F1BA4"/>
    <w:rsid w:val="007F1D0F"/>
    <w:rsid w:val="007F5B22"/>
    <w:rsid w:val="00801B60"/>
    <w:rsid w:val="00807F58"/>
    <w:rsid w:val="008136FC"/>
    <w:rsid w:val="008173AF"/>
    <w:rsid w:val="00821F80"/>
    <w:rsid w:val="0083781B"/>
    <w:rsid w:val="00840E29"/>
    <w:rsid w:val="00852EC9"/>
    <w:rsid w:val="00853013"/>
    <w:rsid w:val="00866AD2"/>
    <w:rsid w:val="00880637"/>
    <w:rsid w:val="00880935"/>
    <w:rsid w:val="00892485"/>
    <w:rsid w:val="008A2BF9"/>
    <w:rsid w:val="008A7E7C"/>
    <w:rsid w:val="008B486E"/>
    <w:rsid w:val="008B556B"/>
    <w:rsid w:val="008C0E56"/>
    <w:rsid w:val="008C35F7"/>
    <w:rsid w:val="008D3896"/>
    <w:rsid w:val="008E0FC5"/>
    <w:rsid w:val="008E11B5"/>
    <w:rsid w:val="008E44C8"/>
    <w:rsid w:val="008F40BA"/>
    <w:rsid w:val="008F4B01"/>
    <w:rsid w:val="00901329"/>
    <w:rsid w:val="00901424"/>
    <w:rsid w:val="00902DDB"/>
    <w:rsid w:val="0091144F"/>
    <w:rsid w:val="00920179"/>
    <w:rsid w:val="0093335D"/>
    <w:rsid w:val="00937435"/>
    <w:rsid w:val="00940A3A"/>
    <w:rsid w:val="00951B0D"/>
    <w:rsid w:val="00953EAC"/>
    <w:rsid w:val="00954B58"/>
    <w:rsid w:val="00954F29"/>
    <w:rsid w:val="00960282"/>
    <w:rsid w:val="0097339B"/>
    <w:rsid w:val="009769B3"/>
    <w:rsid w:val="00984F80"/>
    <w:rsid w:val="00986E17"/>
    <w:rsid w:val="00987837"/>
    <w:rsid w:val="00987C71"/>
    <w:rsid w:val="00991AC7"/>
    <w:rsid w:val="009B3D39"/>
    <w:rsid w:val="009B701F"/>
    <w:rsid w:val="009C75E0"/>
    <w:rsid w:val="009D2BAD"/>
    <w:rsid w:val="009E037A"/>
    <w:rsid w:val="009E2D9E"/>
    <w:rsid w:val="009E4C2D"/>
    <w:rsid w:val="009F19B5"/>
    <w:rsid w:val="009F5090"/>
    <w:rsid w:val="009F6F66"/>
    <w:rsid w:val="00A10FC0"/>
    <w:rsid w:val="00A14EAA"/>
    <w:rsid w:val="00A17055"/>
    <w:rsid w:val="00A22EEB"/>
    <w:rsid w:val="00A25465"/>
    <w:rsid w:val="00A25AA5"/>
    <w:rsid w:val="00A32979"/>
    <w:rsid w:val="00A37B5A"/>
    <w:rsid w:val="00A401CA"/>
    <w:rsid w:val="00A406D5"/>
    <w:rsid w:val="00A40EDA"/>
    <w:rsid w:val="00A45FE6"/>
    <w:rsid w:val="00A5710A"/>
    <w:rsid w:val="00A61EF5"/>
    <w:rsid w:val="00A64D01"/>
    <w:rsid w:val="00A72DEE"/>
    <w:rsid w:val="00A731E7"/>
    <w:rsid w:val="00A75EF3"/>
    <w:rsid w:val="00A85F50"/>
    <w:rsid w:val="00A869E3"/>
    <w:rsid w:val="00A92C71"/>
    <w:rsid w:val="00AD0018"/>
    <w:rsid w:val="00AD2EE4"/>
    <w:rsid w:val="00AD4742"/>
    <w:rsid w:val="00AD620C"/>
    <w:rsid w:val="00AE6C14"/>
    <w:rsid w:val="00AF020F"/>
    <w:rsid w:val="00AF119D"/>
    <w:rsid w:val="00B009A8"/>
    <w:rsid w:val="00B04304"/>
    <w:rsid w:val="00B07ABB"/>
    <w:rsid w:val="00B159EB"/>
    <w:rsid w:val="00B213C0"/>
    <w:rsid w:val="00B21ADF"/>
    <w:rsid w:val="00B22F3E"/>
    <w:rsid w:val="00B30C5A"/>
    <w:rsid w:val="00B32182"/>
    <w:rsid w:val="00B56DD0"/>
    <w:rsid w:val="00B6205B"/>
    <w:rsid w:val="00B7384F"/>
    <w:rsid w:val="00B7424D"/>
    <w:rsid w:val="00B753D8"/>
    <w:rsid w:val="00B84332"/>
    <w:rsid w:val="00B844AE"/>
    <w:rsid w:val="00B86035"/>
    <w:rsid w:val="00B9413C"/>
    <w:rsid w:val="00B94904"/>
    <w:rsid w:val="00BA5086"/>
    <w:rsid w:val="00BA5A35"/>
    <w:rsid w:val="00BB1BAD"/>
    <w:rsid w:val="00BB4679"/>
    <w:rsid w:val="00BC3C9A"/>
    <w:rsid w:val="00BD3058"/>
    <w:rsid w:val="00C14BF9"/>
    <w:rsid w:val="00C157DE"/>
    <w:rsid w:val="00C16955"/>
    <w:rsid w:val="00C16AA8"/>
    <w:rsid w:val="00C17FB1"/>
    <w:rsid w:val="00C204DA"/>
    <w:rsid w:val="00C31D5E"/>
    <w:rsid w:val="00C32FE9"/>
    <w:rsid w:val="00C349A5"/>
    <w:rsid w:val="00C372A9"/>
    <w:rsid w:val="00C42A7F"/>
    <w:rsid w:val="00C51E1A"/>
    <w:rsid w:val="00C528BD"/>
    <w:rsid w:val="00C5423D"/>
    <w:rsid w:val="00C560C2"/>
    <w:rsid w:val="00C66A49"/>
    <w:rsid w:val="00C73739"/>
    <w:rsid w:val="00C75BBB"/>
    <w:rsid w:val="00C76EF3"/>
    <w:rsid w:val="00C77B35"/>
    <w:rsid w:val="00C84BFD"/>
    <w:rsid w:val="00C8546B"/>
    <w:rsid w:val="00C941DD"/>
    <w:rsid w:val="00CA0C7D"/>
    <w:rsid w:val="00CA3BEB"/>
    <w:rsid w:val="00CA3C10"/>
    <w:rsid w:val="00CA5DBA"/>
    <w:rsid w:val="00CA6AD5"/>
    <w:rsid w:val="00CB2345"/>
    <w:rsid w:val="00CD5A6F"/>
    <w:rsid w:val="00CD5DC6"/>
    <w:rsid w:val="00CD6FE3"/>
    <w:rsid w:val="00CE0AD3"/>
    <w:rsid w:val="00CF4445"/>
    <w:rsid w:val="00D20A67"/>
    <w:rsid w:val="00D23994"/>
    <w:rsid w:val="00D27DC3"/>
    <w:rsid w:val="00D316A5"/>
    <w:rsid w:val="00D3318F"/>
    <w:rsid w:val="00D3434E"/>
    <w:rsid w:val="00D44311"/>
    <w:rsid w:val="00D45756"/>
    <w:rsid w:val="00D47834"/>
    <w:rsid w:val="00D61F15"/>
    <w:rsid w:val="00D63C69"/>
    <w:rsid w:val="00D71001"/>
    <w:rsid w:val="00D72143"/>
    <w:rsid w:val="00DA20AF"/>
    <w:rsid w:val="00DA2BC6"/>
    <w:rsid w:val="00DA385B"/>
    <w:rsid w:val="00DB5A9D"/>
    <w:rsid w:val="00DC06EF"/>
    <w:rsid w:val="00DD6E55"/>
    <w:rsid w:val="00DD76FE"/>
    <w:rsid w:val="00DE575C"/>
    <w:rsid w:val="00DE757C"/>
    <w:rsid w:val="00DF4AAD"/>
    <w:rsid w:val="00DF4E5B"/>
    <w:rsid w:val="00DF75A3"/>
    <w:rsid w:val="00E04978"/>
    <w:rsid w:val="00E11054"/>
    <w:rsid w:val="00E12118"/>
    <w:rsid w:val="00E152DB"/>
    <w:rsid w:val="00E1707F"/>
    <w:rsid w:val="00E238F8"/>
    <w:rsid w:val="00E24B60"/>
    <w:rsid w:val="00E30B50"/>
    <w:rsid w:val="00E409C1"/>
    <w:rsid w:val="00E45275"/>
    <w:rsid w:val="00E64597"/>
    <w:rsid w:val="00E64EC3"/>
    <w:rsid w:val="00E65467"/>
    <w:rsid w:val="00E71AE3"/>
    <w:rsid w:val="00E723AD"/>
    <w:rsid w:val="00E77741"/>
    <w:rsid w:val="00E7798B"/>
    <w:rsid w:val="00EB0AA0"/>
    <w:rsid w:val="00EB6A59"/>
    <w:rsid w:val="00EC1B8C"/>
    <w:rsid w:val="00EC1DFB"/>
    <w:rsid w:val="00EC55BD"/>
    <w:rsid w:val="00ED1899"/>
    <w:rsid w:val="00ED43D4"/>
    <w:rsid w:val="00ED79A9"/>
    <w:rsid w:val="00EE541B"/>
    <w:rsid w:val="00EF79C0"/>
    <w:rsid w:val="00F0510D"/>
    <w:rsid w:val="00F05FC5"/>
    <w:rsid w:val="00F05FDF"/>
    <w:rsid w:val="00F07892"/>
    <w:rsid w:val="00F144FA"/>
    <w:rsid w:val="00F16BDD"/>
    <w:rsid w:val="00F27328"/>
    <w:rsid w:val="00F30803"/>
    <w:rsid w:val="00F32BE8"/>
    <w:rsid w:val="00F32C1C"/>
    <w:rsid w:val="00F4717C"/>
    <w:rsid w:val="00F52658"/>
    <w:rsid w:val="00F5309F"/>
    <w:rsid w:val="00F62341"/>
    <w:rsid w:val="00F64DDB"/>
    <w:rsid w:val="00F6551F"/>
    <w:rsid w:val="00F65D18"/>
    <w:rsid w:val="00F67E71"/>
    <w:rsid w:val="00F73C69"/>
    <w:rsid w:val="00F830B2"/>
    <w:rsid w:val="00F83DC5"/>
    <w:rsid w:val="00F86CFC"/>
    <w:rsid w:val="00F90A16"/>
    <w:rsid w:val="00F91C65"/>
    <w:rsid w:val="00FA463F"/>
    <w:rsid w:val="00FA534C"/>
    <w:rsid w:val="00FA6B6B"/>
    <w:rsid w:val="00FB1838"/>
    <w:rsid w:val="00FB4F3D"/>
    <w:rsid w:val="00FB78B1"/>
    <w:rsid w:val="00FC06A4"/>
    <w:rsid w:val="00FC36EF"/>
    <w:rsid w:val="00FC4C97"/>
    <w:rsid w:val="00FC5293"/>
    <w:rsid w:val="00FC63C9"/>
    <w:rsid w:val="00FC66FF"/>
    <w:rsid w:val="00FC6C6B"/>
    <w:rsid w:val="00FD2584"/>
    <w:rsid w:val="00FE599F"/>
    <w:rsid w:val="039A6213"/>
    <w:rsid w:val="05A10E35"/>
    <w:rsid w:val="08732C15"/>
    <w:rsid w:val="0C012733"/>
    <w:rsid w:val="0D3A63F7"/>
    <w:rsid w:val="0E7771D7"/>
    <w:rsid w:val="0FD146C5"/>
    <w:rsid w:val="14E458AB"/>
    <w:rsid w:val="150D7B34"/>
    <w:rsid w:val="169F3DEE"/>
    <w:rsid w:val="212F7D7B"/>
    <w:rsid w:val="23EC204E"/>
    <w:rsid w:val="296715B0"/>
    <w:rsid w:val="3C8A61A4"/>
    <w:rsid w:val="4BF4084A"/>
    <w:rsid w:val="4E413C54"/>
    <w:rsid w:val="530C76FE"/>
    <w:rsid w:val="55FA1F8D"/>
    <w:rsid w:val="601114CB"/>
    <w:rsid w:val="67D16185"/>
    <w:rsid w:val="6AC9413F"/>
    <w:rsid w:val="6B812627"/>
    <w:rsid w:val="6D98165D"/>
    <w:rsid w:val="72294188"/>
    <w:rsid w:val="77BA5A7E"/>
    <w:rsid w:val="77E62F3C"/>
    <w:rsid w:val="79901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autoRedefine/>
    <w:semiHidden/>
    <w:qFormat/>
    <w:uiPriority w:val="0"/>
    <w:rPr>
      <w:sz w:val="18"/>
      <w:szCs w:val="18"/>
    </w:rPr>
  </w:style>
  <w:style w:type="paragraph" w:styleId="3">
    <w:name w:val="footer"/>
    <w:basedOn w:val="1"/>
    <w:link w:val="12"/>
    <w:autoRedefine/>
    <w:unhideWhenUsed/>
    <w:qFormat/>
    <w:uiPriority w:val="0"/>
    <w:pPr>
      <w:tabs>
        <w:tab w:val="center" w:pos="4153"/>
        <w:tab w:val="right" w:pos="8306"/>
      </w:tabs>
      <w:snapToGrid w:val="0"/>
      <w:jc w:val="left"/>
    </w:pPr>
    <w:rPr>
      <w:sz w:val="18"/>
      <w:szCs w:val="18"/>
    </w:rPr>
  </w:style>
  <w:style w:type="paragraph" w:styleId="4">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autoRedefine/>
    <w:qFormat/>
    <w:uiPriority w:val="22"/>
    <w:rPr>
      <w:b/>
      <w:bCs/>
    </w:rPr>
  </w:style>
  <w:style w:type="character" w:styleId="9">
    <w:name w:val="Hyperlink"/>
    <w:autoRedefine/>
    <w:qFormat/>
    <w:uiPriority w:val="0"/>
    <w:rPr>
      <w:color w:val="0000FF"/>
      <w:u w:val="single"/>
    </w:rPr>
  </w:style>
  <w:style w:type="paragraph" w:styleId="10">
    <w:name w:val="List Paragraph"/>
    <w:basedOn w:val="1"/>
    <w:autoRedefine/>
    <w:qFormat/>
    <w:uiPriority w:val="34"/>
    <w:pPr>
      <w:ind w:firstLine="420" w:firstLineChars="200"/>
    </w:pPr>
  </w:style>
  <w:style w:type="character" w:customStyle="1" w:styleId="11">
    <w:name w:val="页眉 字符"/>
    <w:link w:val="4"/>
    <w:autoRedefine/>
    <w:qFormat/>
    <w:uiPriority w:val="99"/>
    <w:rPr>
      <w:kern w:val="2"/>
      <w:sz w:val="18"/>
      <w:szCs w:val="18"/>
    </w:rPr>
  </w:style>
  <w:style w:type="character" w:customStyle="1" w:styleId="12">
    <w:name w:val="页脚 字符"/>
    <w:link w:val="3"/>
    <w:autoRedefine/>
    <w:qFormat/>
    <w:uiPriority w:val="0"/>
    <w:rPr>
      <w:kern w:val="2"/>
      <w:sz w:val="18"/>
      <w:szCs w:val="18"/>
    </w:rPr>
  </w:style>
  <w:style w:type="paragraph" w:customStyle="1" w:styleId="13">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Char Char1 Char Char"/>
    <w:basedOn w:val="1"/>
    <w:autoRedefine/>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3FC75-05AF-4543-BD39-602A17E41102}">
  <ds:schemaRefs/>
</ds:datastoreItem>
</file>

<file path=docProps/app.xml><?xml version="1.0" encoding="utf-8"?>
<Properties xmlns="http://schemas.openxmlformats.org/officeDocument/2006/extended-properties" xmlns:vt="http://schemas.openxmlformats.org/officeDocument/2006/docPropsVTypes">
  <Template>Normal.dotm</Template>
  <Company>sfds</Company>
  <Pages>5</Pages>
  <Words>402</Words>
  <Characters>2292</Characters>
  <Lines>19</Lines>
  <Paragraphs>5</Paragraphs>
  <TotalTime>436</TotalTime>
  <ScaleCrop>false</ScaleCrop>
  <LinksUpToDate>false</LinksUpToDate>
  <CharactersWithSpaces>2689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2021-11-19T07:33:00Z</dcterms:created>
  <dc:creator>wwx</dc:creator>
  <cp:lastModifiedBy>宁</cp:lastModifiedBy>
  <cp:lastPrinted>2024-03-04T02:39:00Z</cp:lastPrinted>
  <dcterms:modified xsi:type="dcterms:W3CDTF">2024-03-04T05:53:58Z</dcterms:modified>
  <dc:title>北方工业大学2013年博士研究生招生简章</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DE5BC68141D947C2A9B0A6DF08DAB4C8</vt:lpwstr>
  </property>
</Properties>
</file>