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说明：分专业计划已包括退役大学生士兵</w:t>
      </w:r>
      <w:r>
        <w:rPr>
          <w:rFonts w:hint="eastAsia"/>
          <w:sz w:val="24"/>
          <w:szCs w:val="24"/>
          <w:lang w:val="en-US" w:eastAsia="zh-CN"/>
        </w:rPr>
        <w:t>专项</w:t>
      </w:r>
      <w:r>
        <w:rPr>
          <w:rFonts w:hint="eastAsia"/>
          <w:sz w:val="24"/>
          <w:szCs w:val="24"/>
        </w:rPr>
        <w:t>计划，退役大学生士兵计划专项专用，不得转为普通计划。</w:t>
      </w:r>
    </w:p>
    <w:tbl>
      <w:tblPr>
        <w:tblW w:w="134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2625"/>
        <w:gridCol w:w="1065"/>
        <w:gridCol w:w="4290"/>
        <w:gridCol w:w="1097"/>
        <w:gridCol w:w="1933"/>
        <w:gridCol w:w="13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bookmarkStart w:id="0" w:name="_GoBack"/>
            <w:r>
              <w:rPr>
                <w:rStyle w:val="4"/>
                <w:bdr w:val="none" w:color="auto" w:sz="0" w:space="0"/>
                <w:lang w:val="en-US" w:eastAsia="zh-CN" w:bidi="ar"/>
              </w:rPr>
              <w:t>学院代码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计划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退役大学生士兵计划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建筑与艺术学院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081300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建筑与艺术学院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083300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城乡规划学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土木工程学院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081400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土木工程学院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085901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能源与环境工程学院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081403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能源与环境工程学院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081404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供热、供燃气、通风及空调工程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能源与环境工程学院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083000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环境科学与工程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能源与环境工程学院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085701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能源与环境工程学院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085905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市政工程（含给排水等）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能源与环境工程学院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085906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人工环境工程（含供热、通风及空调等）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机械与装备工程学院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080200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机械与装备工程学院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085500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信息与电气工程学院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信息与电气工程学院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信息与电气工程学院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085402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通信工程（含宽带网络、移动通信等）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信息与电气工程学院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085404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计算机技术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信息与电气工程学院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085406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控制工程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矿业与测绘工程学院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矿业与测绘工程学院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0819Z1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矿山空间信息工程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矿业与测绘工程学院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085702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矿业与测绘工程学院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085704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测绘工程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006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矿业与测绘工程学院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085705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地球科学与工程学院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081800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地质资源与地质工程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007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地球科学与工程学院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085703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地质工程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080500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材料科学与工程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085601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085603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冶金工程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管理工程与商学院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管理工程与商学院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工商管理学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管理工程与商学院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管理工程与商学院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管理工程与商学院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管理工程与商学院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125603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工业工程与管理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管理工程与商学院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125604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物流工程与管理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数理科学与工程学院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数理科学与工程学院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010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数理科学与工程学院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085408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光电信息工程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水利水电学院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水利水电学院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082802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农业水土工程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水利水电学院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085902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水利水电学院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085904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农田水土工程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园林与生态工程学院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082800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农业工程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园林与生态工程学院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园林与生态工程学院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095132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园林与生态工程学院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095136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农业工程与信息技术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园林与生态工程学院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园林与生态工程学院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095137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农业管理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生命科学与食品工程学院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090500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畜牧学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生命科学与食品工程学院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0905Z1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畜禽安全生产与控制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生命科学与食品工程学院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095133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畜牧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生命科学与食品工程学院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095135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食品加工与安全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014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生命科学与食品工程学院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095200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兽医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035101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法律（非法学）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015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文法学院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bookmarkEnd w:id="0"/>
    </w:tbl>
    <w:p>
      <w:pPr>
        <w:rPr>
          <w:rFonts w:hint="eastAsia"/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wYTdkMzUwNjdjMTQ1YjJjNjYxZWZhNTBmOTg2NmQifQ=="/>
  </w:docVars>
  <w:rsids>
    <w:rsidRoot w:val="00000000"/>
    <w:rsid w:val="05FF2C8B"/>
    <w:rsid w:val="37C2153E"/>
    <w:rsid w:val="3B55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2024-03-28T07:53:05Z</dcterms:created>
  <dc:creator>Administrator</dc:creator>
  <cp:lastModifiedBy>宁</cp:lastModifiedBy>
  <dcterms:modified xsi:type="dcterms:W3CDTF">2024-03-28T08:08:29Z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03134924FFE9439582E79C091E0A2633_12</vt:lpwstr>
  </property>
</Properties>
</file>